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1" w:rsidRPr="00306691" w:rsidRDefault="00306691" w:rsidP="00306691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6691">
        <w:rPr>
          <w:rFonts w:ascii="Times New Roman" w:eastAsia="Times New Roman" w:hAnsi="Times New Roman" w:cs="Times New Roman"/>
          <w:b/>
          <w:bCs/>
          <w:sz w:val="27"/>
          <w:szCs w:val="27"/>
        </w:rPr>
        <w:t>Class 9 Syllabus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The syllabus for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Sainik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School Class 9 consist of </w:t>
      </w:r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  <w:u w:val="single"/>
        </w:rPr>
        <w:t>History, Civics, Geography, General Knowledge, English, Science, and Mathematics.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The details syllabus is as follows:</w:t>
      </w:r>
    </w:p>
    <w:p w:rsidR="00306691" w:rsidRPr="00306691" w:rsidRDefault="00306691" w:rsidP="00306691">
      <w:pPr>
        <w:shd w:val="clear" w:color="auto" w:fill="FFFFFF"/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OC-History"/>
      <w:bookmarkEnd w:id="0"/>
      <w:r w:rsidRPr="00306691">
        <w:rPr>
          <w:rFonts w:ascii="Times New Roman" w:eastAsia="Times New Roman" w:hAnsi="Times New Roman" w:cs="Times New Roman"/>
          <w:b/>
          <w:bCs/>
          <w:sz w:val="24"/>
          <w:szCs w:val="24"/>
        </w:rPr>
        <w:t>History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Students appearing for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Sainik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School Class 9 admission must prepare the History subject with the below given topics. 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Modern Indian History &amp; World History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Persons in History of India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Places of Importance in Indian History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Wars and Battles in Indian History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Dates and Events in Indian History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Events of Indian National Movement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Revolutions in the World (17 to 19 Century AD)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Industrial Revolution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Revolt of 1857</w:t>
      </w:r>
    </w:p>
    <w:p w:rsidR="00306691" w:rsidRPr="00306691" w:rsidRDefault="00306691" w:rsidP="0030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Heritage sites of India &amp; World</w:t>
      </w:r>
    </w:p>
    <w:p w:rsidR="00306691" w:rsidRPr="00306691" w:rsidRDefault="00306691" w:rsidP="00306691">
      <w:pPr>
        <w:shd w:val="clear" w:color="auto" w:fill="FFFFFF"/>
        <w:spacing w:before="360" w:after="240" w:line="336" w:lineRule="atLeast"/>
        <w:outlineLvl w:val="3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bookmarkStart w:id="1" w:name="TOC-Civics"/>
      <w:bookmarkEnd w:id="1"/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Civics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The civics topics consist of the following: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(1) Indian Constitution - (basic information), Fundamental Rights President, Vice President, &amp; Prime Minister, Governor &amp; Chief Minister Supreme Court &amp; High Court, 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Panchayati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Raj System National &amp; Regional Political Parties, Salaries &amp; Emoluments of the President, Vice-President, Prime Minister, MPs, Chief Justices &amp; Judges.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(2) About United Nations -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Organs of the UN Specialized Agencies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Officials of the UN Location of the UN Headquarters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(3) Globalization, Human Rights, Rights of the Child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(4) Dance &amp; Music - Indian Classical &amp; Folk arts.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(5) Location of prominent Institutions in India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(6) General Information on Indian Army, Indian Navy, Indian Air Force (basics).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(7) Indian Railways - Railway Zones, Important Trains</w:t>
      </w:r>
    </w:p>
    <w:p w:rsidR="00306691" w:rsidRPr="00306691" w:rsidRDefault="00306691" w:rsidP="00306691">
      <w:pPr>
        <w:shd w:val="clear" w:color="auto" w:fill="FFFFFF"/>
        <w:spacing w:before="360" w:after="240" w:line="336" w:lineRule="atLeast"/>
        <w:outlineLvl w:val="3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bookmarkStart w:id="2" w:name="TOC-Geography"/>
      <w:bookmarkEnd w:id="2"/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Geography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Students must prepare themselves for the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Sainik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School Entrance Exam for Class 9 Geography topics with </w:t>
      </w:r>
      <w:r w:rsidRPr="00306691">
        <w:rPr>
          <w:rFonts w:ascii="Verdana" w:eastAsia="Times New Roman" w:hAnsi="Verdana" w:cs="Times New Roman"/>
          <w:color w:val="444444"/>
          <w:sz w:val="24"/>
          <w:szCs w:val="24"/>
          <w:u w:val="single"/>
        </w:rPr>
        <w:t>Physical Geography, 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  <w:u w:val="single"/>
        </w:rPr>
        <w:t>India's Geography, and 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  <w:u w:val="single"/>
        </w:rPr>
        <w:t>World Geography.</w:t>
      </w:r>
      <w:proofErr w:type="gramEnd"/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The precise topics are given below.</w:t>
      </w:r>
    </w:p>
    <w:tbl>
      <w:tblPr>
        <w:tblW w:w="8320" w:type="dxa"/>
        <w:tblCellMar>
          <w:left w:w="0" w:type="dxa"/>
          <w:right w:w="0" w:type="dxa"/>
        </w:tblCellMar>
        <w:tblLook w:val="04A0"/>
      </w:tblPr>
      <w:tblGrid>
        <w:gridCol w:w="2160"/>
        <w:gridCol w:w="6160"/>
      </w:tblGrid>
      <w:tr w:rsidR="00306691" w:rsidRPr="00306691" w:rsidTr="00306691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F79646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6691">
              <w:rPr>
                <w:rFonts w:ascii="Calibri" w:eastAsia="Times New Roman" w:hAnsi="Calibri" w:cs="Calibri"/>
                <w:b/>
                <w:bCs/>
                <w:color w:val="FFFFFF"/>
              </w:rPr>
              <w:t>Geography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79646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6691">
              <w:rPr>
                <w:rFonts w:ascii="Calibri" w:eastAsia="Times New Roman" w:hAnsi="Calibri" w:cs="Calibri"/>
                <w:b/>
                <w:bCs/>
                <w:color w:val="FFFFFF"/>
              </w:rPr>
              <w:t>Topics</w:t>
            </w:r>
          </w:p>
        </w:tc>
      </w:tr>
      <w:tr w:rsidR="00306691" w:rsidRPr="00306691" w:rsidTr="00306691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CD5B4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Physical Geography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CD5B4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a) Solar System. (b) Rock System. (c) Soil Types. (d) Disasters - Volcanoes, tsunami, earthquakes. (e) Atmospheric pressure. (f) Water cycle &amp; Water bodies. (g) World famous Mountain Ranges. (h) World famous Rivers. (</w:t>
            </w:r>
            <w:proofErr w:type="spellStart"/>
            <w:r w:rsidRPr="00306691">
              <w:rPr>
                <w:rFonts w:ascii="Calibri" w:eastAsia="Times New Roman" w:hAnsi="Calibri" w:cs="Calibri"/>
              </w:rPr>
              <w:t>i</w:t>
            </w:r>
            <w:proofErr w:type="spellEnd"/>
            <w:r w:rsidRPr="00306691">
              <w:rPr>
                <w:rFonts w:ascii="Calibri" w:eastAsia="Times New Roman" w:hAnsi="Calibri" w:cs="Calibri"/>
              </w:rPr>
              <w:t xml:space="preserve">) World famous Volcanoes. (j) World famous earthquakes. (k) </w:t>
            </w:r>
            <w:proofErr w:type="spellStart"/>
            <w:r w:rsidRPr="00306691">
              <w:rPr>
                <w:rFonts w:ascii="Calibri" w:eastAsia="Times New Roman" w:hAnsi="Calibri" w:cs="Calibri"/>
              </w:rPr>
              <w:t>Goegraphical</w:t>
            </w:r>
            <w:proofErr w:type="spellEnd"/>
            <w:r w:rsidRPr="00306691">
              <w:rPr>
                <w:rFonts w:ascii="Calibri" w:eastAsia="Times New Roman" w:hAnsi="Calibri" w:cs="Calibri"/>
              </w:rPr>
              <w:t xml:space="preserve"> Terminology India and World.</w:t>
            </w:r>
          </w:p>
        </w:tc>
      </w:tr>
      <w:tr w:rsidR="00306691" w:rsidRPr="00306691" w:rsidTr="00306691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India's Geography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DE9D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a) Geographical divisions. (b) Major food crops &amp; cash crops.</w:t>
            </w:r>
            <w:r w:rsidRPr="00306691">
              <w:rPr>
                <w:rFonts w:ascii="Calibri" w:eastAsia="Times New Roman" w:hAnsi="Calibri" w:cs="Calibri"/>
              </w:rPr>
              <w:br/>
              <w:t>(c) Rivers of India. (d) Heritage sites of India - Geography.</w:t>
            </w:r>
            <w:r w:rsidRPr="00306691">
              <w:rPr>
                <w:rFonts w:ascii="Calibri" w:eastAsia="Times New Roman" w:hAnsi="Calibri" w:cs="Calibri"/>
              </w:rPr>
              <w:br/>
              <w:t>(e) Festivals &amp; Customs. (f) Minerals &amp; States.</w:t>
            </w:r>
            <w:r w:rsidRPr="00306691">
              <w:rPr>
                <w:rFonts w:ascii="Calibri" w:eastAsia="Times New Roman" w:hAnsi="Calibri" w:cs="Calibri"/>
              </w:rPr>
              <w:br/>
              <w:t>(g) India's Climatic System. (h) Mountain Ranges of India.</w:t>
            </w:r>
            <w:r w:rsidRPr="00306691">
              <w:rPr>
                <w:rFonts w:ascii="Calibri" w:eastAsia="Times New Roman" w:hAnsi="Calibri" w:cs="Calibri"/>
              </w:rPr>
              <w:br/>
              <w:t>(</w:t>
            </w:r>
            <w:proofErr w:type="spellStart"/>
            <w:r w:rsidRPr="00306691">
              <w:rPr>
                <w:rFonts w:ascii="Calibri" w:eastAsia="Times New Roman" w:hAnsi="Calibri" w:cs="Calibri"/>
              </w:rPr>
              <w:t>i</w:t>
            </w:r>
            <w:proofErr w:type="spellEnd"/>
            <w:r w:rsidRPr="00306691">
              <w:rPr>
                <w:rFonts w:ascii="Calibri" w:eastAsia="Times New Roman" w:hAnsi="Calibri" w:cs="Calibri"/>
              </w:rPr>
              <w:t xml:space="preserve">) States &amp; Capitals. (j) Natural Resources, Soil Water Plants and Wild Life. (k) Manufacturing </w:t>
            </w:r>
            <w:proofErr w:type="spellStart"/>
            <w:r w:rsidRPr="00306691">
              <w:rPr>
                <w:rFonts w:ascii="Calibri" w:eastAsia="Times New Roman" w:hAnsi="Calibri" w:cs="Calibri"/>
              </w:rPr>
              <w:t>Industires</w:t>
            </w:r>
            <w:proofErr w:type="spellEnd"/>
            <w:r w:rsidRPr="00306691">
              <w:rPr>
                <w:rFonts w:ascii="Calibri" w:eastAsia="Times New Roman" w:hAnsi="Calibri" w:cs="Calibri"/>
              </w:rPr>
              <w:t>.</w:t>
            </w:r>
          </w:p>
        </w:tc>
      </w:tr>
      <w:tr w:rsidR="00306691" w:rsidRPr="00306691" w:rsidTr="00306691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CD5B4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World Geography</w:t>
            </w:r>
          </w:p>
        </w:tc>
        <w:tc>
          <w:tcPr>
            <w:tcW w:w="6160" w:type="dxa"/>
            <w:shd w:val="clear" w:color="auto" w:fill="FCD5B4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06691" w:rsidRPr="00306691" w:rsidRDefault="00306691" w:rsidP="003066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6691">
              <w:rPr>
                <w:rFonts w:ascii="Calibri" w:eastAsia="Times New Roman" w:hAnsi="Calibri" w:cs="Calibri"/>
              </w:rPr>
              <w:t>(</w:t>
            </w:r>
            <w:proofErr w:type="gramStart"/>
            <w:r w:rsidRPr="00306691">
              <w:rPr>
                <w:rFonts w:ascii="Calibri" w:eastAsia="Times New Roman" w:hAnsi="Calibri" w:cs="Calibri"/>
              </w:rPr>
              <w:t>a</w:t>
            </w:r>
            <w:proofErr w:type="gramEnd"/>
            <w:r w:rsidRPr="00306691">
              <w:rPr>
                <w:rFonts w:ascii="Calibri" w:eastAsia="Times New Roman" w:hAnsi="Calibri" w:cs="Calibri"/>
              </w:rPr>
              <w:t>) On par with Indian Geography. (b) Geographical Surnames.</w:t>
            </w:r>
            <w:r w:rsidRPr="00306691">
              <w:rPr>
                <w:rFonts w:ascii="Calibri" w:eastAsia="Times New Roman" w:hAnsi="Calibri" w:cs="Calibri"/>
              </w:rPr>
              <w:br/>
              <w:t>(c) Largest, Smallest, Highest and other superlatives of World Geographical features. (d) Countries and Capitals. (e) World Geographical Monuments and their location.</w:t>
            </w:r>
          </w:p>
        </w:tc>
      </w:tr>
    </w:tbl>
    <w:p w:rsidR="00306691" w:rsidRPr="00306691" w:rsidRDefault="00306691" w:rsidP="00306691">
      <w:pPr>
        <w:shd w:val="clear" w:color="auto" w:fill="FFFFFF"/>
        <w:spacing w:before="360" w:after="240" w:line="336" w:lineRule="atLeast"/>
        <w:outlineLvl w:val="3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bookmarkStart w:id="3" w:name="TOC-English"/>
      <w:bookmarkEnd w:id="3"/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English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The English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subject for the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Sainik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School Admission test for class 9 consist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of the following topics.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Comprehension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Letter Writing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Guided Writing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Essay Writing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Vocabulary and Usage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Prepositions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Antonyms 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Synonyms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Direct / Indirect Speech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Voice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Sentence types: </w:t>
      </w:r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(</w:t>
      </w:r>
      <w:proofErr w:type="spellStart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i</w:t>
      </w:r>
      <w:proofErr w:type="spellEnd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) Interrogative (ii) Exclamatory (iii) Imperative </w:t>
      </w:r>
      <w:proofErr w:type="gramStart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(iv) Positive</w:t>
      </w:r>
      <w:proofErr w:type="gramEnd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 / Negative (v) Simple / Compound. </w:t>
      </w:r>
      <w:proofErr w:type="gramStart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(vi) Degrees</w:t>
      </w:r>
      <w:proofErr w:type="gramEnd"/>
      <w:r w:rsidRPr="00306691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 of Comparisons.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Tenses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Clauses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Question Tags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Future time reference.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Re arranging words to make meaningful sentences.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Use of grammatical structures.</w:t>
      </w:r>
    </w:p>
    <w:p w:rsidR="00306691" w:rsidRPr="00306691" w:rsidRDefault="00306691" w:rsidP="0030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One word substitutes.</w:t>
      </w:r>
    </w:p>
    <w:p w:rsidR="00306691" w:rsidRPr="00306691" w:rsidRDefault="00306691" w:rsidP="00306691">
      <w:pPr>
        <w:shd w:val="clear" w:color="auto" w:fill="FFFFFF"/>
        <w:spacing w:before="360" w:after="240" w:line="336" w:lineRule="atLeast"/>
        <w:outlineLvl w:val="3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bookmarkStart w:id="4" w:name="TOC-Science"/>
      <w:bookmarkEnd w:id="4"/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Science</w:t>
      </w:r>
    </w:p>
    <w:p w:rsidR="00306691" w:rsidRPr="00306691" w:rsidRDefault="00306691" w:rsidP="0030669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The science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subject have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the following topics that a student preparing for the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Sainik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School Entrance Exam for Class 9 must prepare.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The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Universe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Measurement of very large distance, stars, constellations, solar systems and its constituents (plants, comets, meteors, satellites), artificial satellites and their use.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Soil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Formation of Soil, soil profile, composition and type of soil, soil pollution and erosion.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Air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Structure of atmosphere, measurement of atmospheric pressure, composition of air (oxygen, nitrogen) their physical and chemical properties with uses, causes and prevention of air pollution.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Transformation of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Substances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Purification of substances, characterization of substances, chemical reactions their types and characteristics.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Structure of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atom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Model and composition of atom, atomic number and mass number, isotopes, ions, valence and formula, chemical reactions and equations.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Metals and non-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metals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Characteristics, properties and their uses, Noble Metals, Alloys, Corrosion.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Carbon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Occurrence, allotropy, forms of carbon, compounds of carbon with oxygen and hydrogen.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Cell Structure and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Functions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Cells, shape, size and variety of cells, cell structure, difference between plant and animal cells.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Micro organisms : Discovery, habitat and culture of micro organisms, different micro-organism their types and structure (bacteria, blue-green algae, fungi, virus, protozoa)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Refraction of Light : Refractive index, refraction through glass slab and prism, dispersion, lenses and image formation by them, application of lens (microscope, telescope, camera), the human eye.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Electricity and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Magnetism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Electric Current, sources of electric current (voltaic cell, Denial cell, dry cell, button cell), electric circuits, conductors and insulators, magnetism, electric current and magnetism,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electro magnetic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induction.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Sources of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Energy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Renewable and non-renewable sources of energy. Types of fuel, judicious use of energy, fire fighting.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Common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Diseases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Factors affecting health, modes of transmission of diseases (cholera, tuberculosis, typhoid, polio, rabies, chicken pox, diarrhea, gastroenteritis, common cold) vaccination.</w:t>
      </w:r>
    </w:p>
    <w:p w:rsidR="00306691" w:rsidRPr="00306691" w:rsidRDefault="00306691" w:rsidP="0030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Food Production and </w:t>
      </w:r>
      <w:proofErr w:type="gram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Management :</w:t>
      </w:r>
      <w:proofErr w:type="gram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Basic agricultural practices (soil preparation, sowing, irrigation, maturing, weeding, protection, harvesting, storage) crop improvement, food from animals (dairying, poultry, fisheries, apiculture).</w:t>
      </w:r>
    </w:p>
    <w:p w:rsidR="00306691" w:rsidRPr="00306691" w:rsidRDefault="00306691" w:rsidP="00306691">
      <w:pPr>
        <w:shd w:val="clear" w:color="auto" w:fill="FFFFFF"/>
        <w:spacing w:before="360" w:after="240" w:line="336" w:lineRule="atLeast"/>
        <w:outlineLvl w:val="3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bookmarkStart w:id="5" w:name="TOC-Mathematics"/>
      <w:bookmarkEnd w:id="5"/>
      <w:r w:rsidRPr="00306691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Mathematics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Squares and square roots of large numbers, decimals and fractions by division method.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Cubes and Cube roots of large numbers, negative numbers and fractions by prime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factorisation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method.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Rational exponents and radicals including negative powers.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Profit, loss and discount with percentages.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Compound Interest.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Algebraic identities such as (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x+a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) (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x+b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), (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a+b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)2, (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a+b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)3, (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a+b+c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)2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Factorisation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of algebraic expressions such as linear, quadratic, cubic etc.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Division of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Polynomiols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Linear equations in one variable including word problems.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Parallel lines, equal intercepts property, proportional intercepts property, dividing a line segment into given number of equal parts or in the given ratio.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Quadrilaterals, special types of quadrilaterals and their properties, construction of quadrilaterals of all types.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Circles, perpendicular from centre to chord, equal chords and angles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substended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 by them, relation between the angle subtended by an arc at the centre and at the remaining part of the circle, cyclic quadrilateral.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Perimeter and areas of triangle, all types of quadrilaterals, circle, sector, segment of a circle etc.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 xml:space="preserve">Surface areas and volumes of cube, </w:t>
      </w:r>
      <w:proofErr w:type="spellStart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cuboid</w:t>
      </w:r>
      <w:proofErr w:type="spellEnd"/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, cylinder, cone, sphere and hemisphere.</w:t>
      </w:r>
    </w:p>
    <w:p w:rsidR="00306691" w:rsidRPr="00306691" w:rsidRDefault="00306691" w:rsidP="0030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06691">
        <w:rPr>
          <w:rFonts w:ascii="Verdana" w:eastAsia="Times New Roman" w:hAnsi="Verdana" w:cs="Times New Roman"/>
          <w:color w:val="444444"/>
          <w:sz w:val="24"/>
          <w:szCs w:val="24"/>
        </w:rPr>
        <w:t>Statistics - preparation of frequency distribution table for ungrouped and grouped data, construction and reading of histogram.</w:t>
      </w:r>
    </w:p>
    <w:p w:rsidR="00DB23F6" w:rsidRDefault="00DB23F6"/>
    <w:sectPr w:rsidR="00DB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DC"/>
    <w:multiLevelType w:val="multilevel"/>
    <w:tmpl w:val="A08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2AFF"/>
    <w:multiLevelType w:val="multilevel"/>
    <w:tmpl w:val="56F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2435A"/>
    <w:multiLevelType w:val="multilevel"/>
    <w:tmpl w:val="18FE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84AE0"/>
    <w:multiLevelType w:val="multilevel"/>
    <w:tmpl w:val="3AE2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691"/>
    <w:rsid w:val="00306691"/>
    <w:rsid w:val="00DB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06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66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66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06691"/>
  </w:style>
  <w:style w:type="character" w:styleId="Hyperlink">
    <w:name w:val="Hyperlink"/>
    <w:basedOn w:val="DefaultParagraphFont"/>
    <w:uiPriority w:val="99"/>
    <w:semiHidden/>
    <w:unhideWhenUsed/>
    <w:rsid w:val="00306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3</cp:revision>
  <dcterms:created xsi:type="dcterms:W3CDTF">2015-04-03T19:06:00Z</dcterms:created>
  <dcterms:modified xsi:type="dcterms:W3CDTF">2015-04-03T19:07:00Z</dcterms:modified>
</cp:coreProperties>
</file>