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0" w:type="dxa"/>
        <w:tblCellMar>
          <w:top w:w="15" w:type="dxa"/>
          <w:left w:w="15" w:type="dxa"/>
          <w:bottom w:w="15" w:type="dxa"/>
          <w:right w:w="15" w:type="dxa"/>
        </w:tblCellMar>
        <w:tblLook w:val="04A0"/>
      </w:tblPr>
      <w:tblGrid>
        <w:gridCol w:w="5700"/>
        <w:gridCol w:w="5700"/>
      </w:tblGrid>
      <w:tr w:rsidR="003D144A" w:rsidRPr="003D144A" w:rsidTr="003D144A">
        <w:tc>
          <w:tcPr>
            <w:tcW w:w="5670" w:type="dxa"/>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b/>
                <w:bCs/>
                <w:sz w:val="24"/>
                <w:szCs w:val="24"/>
              </w:rPr>
              <w:t>Roll No………</w:t>
            </w:r>
          </w:p>
        </w:tc>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p>
        </w:tc>
      </w:tr>
      <w:tr w:rsidR="003D144A" w:rsidRPr="003D144A" w:rsidTr="003D144A">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b/>
                <w:bCs/>
                <w:sz w:val="24"/>
                <w:szCs w:val="24"/>
              </w:rPr>
              <w:t>Total No. of Questions — 7]</w:t>
            </w:r>
          </w:p>
        </w:tc>
        <w:tc>
          <w:tcPr>
            <w:tcW w:w="0" w:type="auto"/>
            <w:vAlign w:val="center"/>
            <w:hideMark/>
          </w:tcPr>
          <w:p w:rsidR="003D144A" w:rsidRPr="003D144A" w:rsidRDefault="003D144A" w:rsidP="003D144A">
            <w:pPr>
              <w:spacing w:after="0" w:line="240" w:lineRule="auto"/>
              <w:jc w:val="center"/>
              <w:rPr>
                <w:rFonts w:ascii="Times New Roman" w:eastAsia="Times New Roman" w:hAnsi="Times New Roman" w:cs="Times New Roman"/>
                <w:sz w:val="24"/>
                <w:szCs w:val="24"/>
              </w:rPr>
            </w:pPr>
            <w:r w:rsidRPr="003D144A">
              <w:rPr>
                <w:rFonts w:ascii="Times New Roman" w:eastAsia="Times New Roman" w:hAnsi="Times New Roman" w:cs="Times New Roman"/>
                <w:b/>
                <w:bCs/>
                <w:sz w:val="24"/>
                <w:szCs w:val="24"/>
              </w:rPr>
              <w:t>[Total No. of Printed Pages — 8</w:t>
            </w:r>
          </w:p>
        </w:tc>
      </w:tr>
      <w:tr w:rsidR="003D144A" w:rsidRPr="003D144A" w:rsidTr="003D144A">
        <w:tc>
          <w:tcPr>
            <w:tcW w:w="5670" w:type="dxa"/>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b/>
                <w:bCs/>
                <w:sz w:val="24"/>
                <w:szCs w:val="24"/>
              </w:rPr>
              <w:t>Time Allowed : 3 Hours</w:t>
            </w:r>
          </w:p>
        </w:tc>
        <w:tc>
          <w:tcPr>
            <w:tcW w:w="5670" w:type="dxa"/>
            <w:vAlign w:val="center"/>
            <w:hideMark/>
          </w:tcPr>
          <w:p w:rsidR="003D144A" w:rsidRPr="003D144A" w:rsidRDefault="003D144A" w:rsidP="003D144A">
            <w:pPr>
              <w:spacing w:after="0" w:line="240" w:lineRule="auto"/>
              <w:jc w:val="center"/>
              <w:rPr>
                <w:rFonts w:ascii="Times New Roman" w:eastAsia="Times New Roman" w:hAnsi="Times New Roman" w:cs="Times New Roman"/>
                <w:sz w:val="24"/>
                <w:szCs w:val="24"/>
              </w:rPr>
            </w:pPr>
            <w:r w:rsidRPr="003D144A">
              <w:rPr>
                <w:rFonts w:ascii="Times New Roman" w:eastAsia="Times New Roman" w:hAnsi="Times New Roman" w:cs="Times New Roman"/>
                <w:b/>
                <w:bCs/>
                <w:sz w:val="24"/>
                <w:szCs w:val="24"/>
              </w:rPr>
              <w:t>Maximum Marks : 100</w:t>
            </w:r>
          </w:p>
        </w:tc>
      </w:tr>
    </w:tbl>
    <w:p w:rsidR="003D144A" w:rsidRPr="003D144A" w:rsidRDefault="003D144A" w:rsidP="003D144A">
      <w:pPr>
        <w:spacing w:after="0" w:line="270" w:lineRule="atLeast"/>
        <w:rPr>
          <w:rFonts w:ascii="Verdana" w:eastAsia="Times New Roman" w:hAnsi="Verdana" w:cs="Times New Roman"/>
          <w:vanish/>
          <w:color w:val="000000"/>
          <w:sz w:val="17"/>
        </w:rPr>
      </w:pPr>
    </w:p>
    <w:tbl>
      <w:tblPr>
        <w:tblW w:w="11400" w:type="dxa"/>
        <w:tblCellMar>
          <w:top w:w="15" w:type="dxa"/>
          <w:left w:w="15" w:type="dxa"/>
          <w:bottom w:w="15" w:type="dxa"/>
          <w:right w:w="15" w:type="dxa"/>
        </w:tblCellMar>
        <w:tblLook w:val="04A0"/>
      </w:tblPr>
      <w:tblGrid>
        <w:gridCol w:w="11400"/>
      </w:tblGrid>
      <w:tr w:rsidR="003D144A" w:rsidRPr="003D144A" w:rsidTr="003D144A">
        <w:tc>
          <w:tcPr>
            <w:tcW w:w="0" w:type="auto"/>
            <w:vAlign w:val="center"/>
            <w:hideMark/>
          </w:tcPr>
          <w:p w:rsidR="003D144A" w:rsidRPr="003D144A" w:rsidRDefault="003D144A" w:rsidP="003D144A">
            <w:pPr>
              <w:spacing w:after="0" w:line="240" w:lineRule="auto"/>
              <w:jc w:val="center"/>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Answers to questions are to be given only in English except in the cases of candidates who have opted for Hindi medium. If a candidate who has not opted for Hindi medium, answers in Hindi, his answers in Hindi will not be valued.</w:t>
            </w:r>
          </w:p>
        </w:tc>
      </w:tr>
      <w:tr w:rsidR="003D144A" w:rsidRPr="003D144A" w:rsidTr="003D144A">
        <w:tc>
          <w:tcPr>
            <w:tcW w:w="0" w:type="auto"/>
            <w:vAlign w:val="center"/>
            <w:hideMark/>
          </w:tcPr>
          <w:p w:rsidR="003D144A" w:rsidRPr="003D144A" w:rsidRDefault="003D144A" w:rsidP="003D144A">
            <w:pPr>
              <w:spacing w:after="0" w:line="240" w:lineRule="auto"/>
              <w:jc w:val="center"/>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Q.No. 1 is compulsory.</w:t>
            </w:r>
          </w:p>
        </w:tc>
      </w:tr>
      <w:tr w:rsidR="003D144A" w:rsidRPr="003D144A" w:rsidTr="003D144A">
        <w:tc>
          <w:tcPr>
            <w:tcW w:w="0" w:type="auto"/>
            <w:vAlign w:val="center"/>
            <w:hideMark/>
          </w:tcPr>
          <w:p w:rsidR="003D144A" w:rsidRPr="003D144A" w:rsidRDefault="003D144A" w:rsidP="003D144A">
            <w:pPr>
              <w:spacing w:after="0" w:line="240" w:lineRule="auto"/>
              <w:jc w:val="center"/>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Attempt any </w:t>
            </w:r>
            <w:r w:rsidRPr="003D144A">
              <w:rPr>
                <w:rFonts w:ascii="Times New Roman" w:eastAsia="Times New Roman" w:hAnsi="Times New Roman" w:cs="Times New Roman"/>
                <w:b/>
                <w:bCs/>
                <w:sz w:val="24"/>
                <w:szCs w:val="24"/>
              </w:rPr>
              <w:t>five</w:t>
            </w:r>
            <w:r w:rsidRPr="003D144A">
              <w:rPr>
                <w:rFonts w:ascii="Times New Roman" w:eastAsia="Times New Roman" w:hAnsi="Times New Roman" w:cs="Times New Roman"/>
                <w:sz w:val="24"/>
                <w:szCs w:val="24"/>
              </w:rPr>
              <w:t> questions from the remaining </w:t>
            </w:r>
            <w:r w:rsidRPr="003D144A">
              <w:rPr>
                <w:rFonts w:ascii="Times New Roman" w:eastAsia="Times New Roman" w:hAnsi="Times New Roman" w:cs="Times New Roman"/>
                <w:b/>
                <w:bCs/>
                <w:sz w:val="24"/>
                <w:szCs w:val="24"/>
              </w:rPr>
              <w:t>six</w:t>
            </w:r>
            <w:r w:rsidRPr="003D144A">
              <w:rPr>
                <w:rFonts w:ascii="Times New Roman" w:eastAsia="Times New Roman" w:hAnsi="Times New Roman" w:cs="Times New Roman"/>
                <w:sz w:val="24"/>
                <w:szCs w:val="24"/>
              </w:rPr>
              <w:t> questions.</w:t>
            </w:r>
          </w:p>
        </w:tc>
      </w:tr>
      <w:tr w:rsidR="003D144A" w:rsidRPr="003D144A" w:rsidTr="003D144A">
        <w:tc>
          <w:tcPr>
            <w:tcW w:w="0" w:type="auto"/>
            <w:vAlign w:val="center"/>
            <w:hideMark/>
          </w:tcPr>
          <w:p w:rsidR="003D144A" w:rsidRPr="003D144A" w:rsidRDefault="003D144A" w:rsidP="003D144A">
            <w:pPr>
              <w:spacing w:after="0" w:line="240" w:lineRule="auto"/>
              <w:jc w:val="center"/>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Working notes should form part of the answer.</w:t>
            </w:r>
          </w:p>
        </w:tc>
      </w:tr>
      <w:tr w:rsidR="003D144A" w:rsidRPr="003D144A" w:rsidTr="003D144A">
        <w:tc>
          <w:tcPr>
            <w:tcW w:w="0" w:type="auto"/>
            <w:vAlign w:val="center"/>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Marks</w:t>
            </w:r>
          </w:p>
        </w:tc>
      </w:tr>
    </w:tbl>
    <w:p w:rsidR="003D144A" w:rsidRPr="003D144A" w:rsidRDefault="003D144A" w:rsidP="003D144A">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270"/>
        <w:gridCol w:w="370"/>
        <w:gridCol w:w="384"/>
        <w:gridCol w:w="9395"/>
        <w:gridCol w:w="826"/>
        <w:gridCol w:w="322"/>
      </w:tblGrid>
      <w:tr w:rsidR="003D144A" w:rsidRPr="003D144A" w:rsidTr="003D144A">
        <w:trPr>
          <w:tblCellSpacing w:w="0" w:type="dxa"/>
          <w:jc w:val="center"/>
        </w:trPr>
        <w:tc>
          <w:tcPr>
            <w:tcW w:w="100" w:type="pct"/>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1.</w:t>
            </w:r>
          </w:p>
        </w:tc>
        <w:tc>
          <w:tcPr>
            <w:tcW w:w="0" w:type="auto"/>
            <w:gridSpan w:val="3"/>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Answer the following:</w:t>
            </w:r>
          </w:p>
        </w:tc>
        <w:tc>
          <w:tcPr>
            <w:tcW w:w="0" w:type="auto"/>
            <w:noWrap/>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4x5=20</w:t>
            </w:r>
          </w:p>
        </w:tc>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r>
      <w:tr w:rsidR="003D144A" w:rsidRPr="003D144A" w:rsidTr="003D144A">
        <w:trPr>
          <w:tblCellSpacing w:w="0" w:type="dxa"/>
          <w:jc w:val="center"/>
        </w:trPr>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c>
          <w:tcPr>
            <w:tcW w:w="100" w:type="pct"/>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Compute the sales variances (total, price and volume) from the following figures:</w:t>
            </w:r>
          </w:p>
          <w:tbl>
            <w:tblPr>
              <w:tblW w:w="6750" w:type="dxa"/>
              <w:tblInd w:w="450" w:type="dxa"/>
              <w:tblCellMar>
                <w:top w:w="60" w:type="dxa"/>
                <w:left w:w="60" w:type="dxa"/>
                <w:bottom w:w="60" w:type="dxa"/>
                <w:right w:w="60" w:type="dxa"/>
              </w:tblCellMar>
              <w:tblLook w:val="04A0"/>
            </w:tblPr>
            <w:tblGrid>
              <w:gridCol w:w="1230"/>
              <w:gridCol w:w="1419"/>
              <w:gridCol w:w="1419"/>
              <w:gridCol w:w="1280"/>
              <w:gridCol w:w="1402"/>
            </w:tblGrid>
            <w:tr w:rsidR="003D144A" w:rsidRPr="003D144A">
              <w:tc>
                <w:tcPr>
                  <w:tcW w:w="0" w:type="auto"/>
                  <w:hideMark/>
                </w:tcPr>
                <w:p w:rsidR="003D144A" w:rsidRPr="003D144A" w:rsidRDefault="003D144A" w:rsidP="003D144A">
                  <w:pPr>
                    <w:spacing w:after="0" w:line="240" w:lineRule="auto"/>
                    <w:jc w:val="center"/>
                    <w:rPr>
                      <w:rFonts w:ascii="Times New Roman" w:eastAsia="Times New Roman" w:hAnsi="Times New Roman" w:cs="Times New Roman"/>
                      <w:b/>
                      <w:bCs/>
                      <w:sz w:val="24"/>
                      <w:szCs w:val="24"/>
                    </w:rPr>
                  </w:pPr>
                  <w:r w:rsidRPr="003D144A">
                    <w:rPr>
                      <w:rFonts w:ascii="Times New Roman" w:eastAsia="Times New Roman" w:hAnsi="Times New Roman" w:cs="Times New Roman"/>
                      <w:b/>
                      <w:bCs/>
                      <w:sz w:val="24"/>
                      <w:szCs w:val="24"/>
                    </w:rPr>
                    <w:t>Product</w:t>
                  </w:r>
                </w:p>
              </w:tc>
              <w:tc>
                <w:tcPr>
                  <w:tcW w:w="0" w:type="auto"/>
                  <w:hideMark/>
                </w:tcPr>
                <w:p w:rsidR="003D144A" w:rsidRPr="003D144A" w:rsidRDefault="003D144A" w:rsidP="003D144A">
                  <w:pPr>
                    <w:spacing w:after="0" w:line="240" w:lineRule="auto"/>
                    <w:jc w:val="center"/>
                    <w:rPr>
                      <w:rFonts w:ascii="Times New Roman" w:eastAsia="Times New Roman" w:hAnsi="Times New Roman" w:cs="Times New Roman"/>
                      <w:b/>
                      <w:bCs/>
                      <w:sz w:val="24"/>
                      <w:szCs w:val="24"/>
                    </w:rPr>
                  </w:pPr>
                  <w:r w:rsidRPr="003D144A">
                    <w:rPr>
                      <w:rFonts w:ascii="Times New Roman" w:eastAsia="Times New Roman" w:hAnsi="Times New Roman" w:cs="Times New Roman"/>
                      <w:b/>
                      <w:bCs/>
                      <w:sz w:val="24"/>
                      <w:szCs w:val="24"/>
                    </w:rPr>
                    <w:t>Budgeted</w:t>
                  </w:r>
                  <w:r w:rsidRPr="003D144A">
                    <w:rPr>
                      <w:rFonts w:ascii="Times New Roman" w:eastAsia="Times New Roman" w:hAnsi="Times New Roman" w:cs="Times New Roman"/>
                      <w:b/>
                      <w:bCs/>
                      <w:sz w:val="24"/>
                      <w:szCs w:val="24"/>
                    </w:rPr>
                    <w:br/>
                    <w:t>quantity</w:t>
                  </w:r>
                </w:p>
              </w:tc>
              <w:tc>
                <w:tcPr>
                  <w:tcW w:w="0" w:type="auto"/>
                  <w:hideMark/>
                </w:tcPr>
                <w:p w:rsidR="003D144A" w:rsidRPr="003D144A" w:rsidRDefault="003D144A" w:rsidP="003D144A">
                  <w:pPr>
                    <w:spacing w:after="0" w:line="240" w:lineRule="auto"/>
                    <w:jc w:val="center"/>
                    <w:rPr>
                      <w:rFonts w:ascii="Times New Roman" w:eastAsia="Times New Roman" w:hAnsi="Times New Roman" w:cs="Times New Roman"/>
                      <w:b/>
                      <w:bCs/>
                      <w:sz w:val="24"/>
                      <w:szCs w:val="24"/>
                    </w:rPr>
                  </w:pPr>
                  <w:r w:rsidRPr="003D144A">
                    <w:rPr>
                      <w:rFonts w:ascii="Times New Roman" w:eastAsia="Times New Roman" w:hAnsi="Times New Roman" w:cs="Times New Roman"/>
                      <w:b/>
                      <w:bCs/>
                      <w:sz w:val="24"/>
                      <w:szCs w:val="24"/>
                    </w:rPr>
                    <w:t>Budgeted</w:t>
                  </w:r>
                  <w:r w:rsidRPr="003D144A">
                    <w:rPr>
                      <w:rFonts w:ascii="Times New Roman" w:eastAsia="Times New Roman" w:hAnsi="Times New Roman" w:cs="Times New Roman"/>
                      <w:b/>
                      <w:bCs/>
                      <w:sz w:val="24"/>
                      <w:szCs w:val="24"/>
                    </w:rPr>
                    <w:br/>
                    <w:t>Price per</w:t>
                  </w:r>
                  <w:r w:rsidRPr="003D144A">
                    <w:rPr>
                      <w:rFonts w:ascii="Times New Roman" w:eastAsia="Times New Roman" w:hAnsi="Times New Roman" w:cs="Times New Roman"/>
                      <w:b/>
                      <w:bCs/>
                      <w:sz w:val="24"/>
                      <w:szCs w:val="24"/>
                    </w:rPr>
                    <w:br/>
                    <w:t>Unit(Rs.)</w:t>
                  </w:r>
                </w:p>
              </w:tc>
              <w:tc>
                <w:tcPr>
                  <w:tcW w:w="0" w:type="auto"/>
                  <w:hideMark/>
                </w:tcPr>
                <w:p w:rsidR="003D144A" w:rsidRPr="003D144A" w:rsidRDefault="003D144A" w:rsidP="003D144A">
                  <w:pPr>
                    <w:spacing w:after="0" w:line="240" w:lineRule="auto"/>
                    <w:jc w:val="center"/>
                    <w:rPr>
                      <w:rFonts w:ascii="Times New Roman" w:eastAsia="Times New Roman" w:hAnsi="Times New Roman" w:cs="Times New Roman"/>
                      <w:b/>
                      <w:bCs/>
                      <w:sz w:val="24"/>
                      <w:szCs w:val="24"/>
                    </w:rPr>
                  </w:pPr>
                  <w:r w:rsidRPr="003D144A">
                    <w:rPr>
                      <w:rFonts w:ascii="Times New Roman" w:eastAsia="Times New Roman" w:hAnsi="Times New Roman" w:cs="Times New Roman"/>
                      <w:b/>
                      <w:bCs/>
                      <w:sz w:val="24"/>
                      <w:szCs w:val="24"/>
                    </w:rPr>
                    <w:t>Actual</w:t>
                  </w:r>
                  <w:r w:rsidRPr="003D144A">
                    <w:rPr>
                      <w:rFonts w:ascii="Times New Roman" w:eastAsia="Times New Roman" w:hAnsi="Times New Roman" w:cs="Times New Roman"/>
                      <w:b/>
                      <w:bCs/>
                      <w:sz w:val="24"/>
                      <w:szCs w:val="24"/>
                    </w:rPr>
                    <w:br/>
                    <w:t>quantity</w:t>
                  </w:r>
                </w:p>
              </w:tc>
              <w:tc>
                <w:tcPr>
                  <w:tcW w:w="0" w:type="auto"/>
                  <w:hideMark/>
                </w:tcPr>
                <w:p w:rsidR="003D144A" w:rsidRPr="003D144A" w:rsidRDefault="003D144A" w:rsidP="003D144A">
                  <w:pPr>
                    <w:spacing w:after="0" w:line="240" w:lineRule="auto"/>
                    <w:jc w:val="center"/>
                    <w:rPr>
                      <w:rFonts w:ascii="Times New Roman" w:eastAsia="Times New Roman" w:hAnsi="Times New Roman" w:cs="Times New Roman"/>
                      <w:b/>
                      <w:bCs/>
                      <w:sz w:val="24"/>
                      <w:szCs w:val="24"/>
                    </w:rPr>
                  </w:pPr>
                  <w:r w:rsidRPr="003D144A">
                    <w:rPr>
                      <w:rFonts w:ascii="Times New Roman" w:eastAsia="Times New Roman" w:hAnsi="Times New Roman" w:cs="Times New Roman"/>
                      <w:b/>
                      <w:bCs/>
                      <w:sz w:val="24"/>
                      <w:szCs w:val="24"/>
                    </w:rPr>
                    <w:t>Actual</w:t>
                  </w:r>
                  <w:r w:rsidRPr="003D144A">
                    <w:rPr>
                      <w:rFonts w:ascii="Times New Roman" w:eastAsia="Times New Roman" w:hAnsi="Times New Roman" w:cs="Times New Roman"/>
                      <w:b/>
                      <w:bCs/>
                      <w:sz w:val="24"/>
                      <w:szCs w:val="24"/>
                    </w:rPr>
                    <w:br/>
                    <w:t>Price per</w:t>
                  </w:r>
                  <w:r w:rsidRPr="003D144A">
                    <w:rPr>
                      <w:rFonts w:ascii="Times New Roman" w:eastAsia="Times New Roman" w:hAnsi="Times New Roman" w:cs="Times New Roman"/>
                      <w:b/>
                      <w:bCs/>
                      <w:sz w:val="24"/>
                      <w:szCs w:val="24"/>
                    </w:rPr>
                    <w:br/>
                    <w:t>unit (Rs.)</w:t>
                  </w:r>
                </w:p>
              </w:tc>
            </w:tr>
            <w:tr w:rsidR="003D144A" w:rsidRPr="003D144A">
              <w:tc>
                <w:tcPr>
                  <w:tcW w:w="0" w:type="auto"/>
                  <w:hideMark/>
                </w:tcPr>
                <w:p w:rsidR="003D144A" w:rsidRPr="003D144A" w:rsidRDefault="003D144A" w:rsidP="003D144A">
                  <w:pPr>
                    <w:spacing w:after="0" w:line="240" w:lineRule="auto"/>
                    <w:jc w:val="center"/>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P </w:t>
                  </w:r>
                  <w:r w:rsidRPr="003D144A">
                    <w:rPr>
                      <w:rFonts w:ascii="Times New Roman" w:eastAsia="Times New Roman" w:hAnsi="Times New Roman" w:cs="Times New Roman"/>
                      <w:sz w:val="24"/>
                      <w:szCs w:val="24"/>
                    </w:rPr>
                    <w:br/>
                    <w:t>Q </w:t>
                  </w:r>
                  <w:r w:rsidRPr="003D144A">
                    <w:rPr>
                      <w:rFonts w:ascii="Times New Roman" w:eastAsia="Times New Roman" w:hAnsi="Times New Roman" w:cs="Times New Roman"/>
                      <w:sz w:val="24"/>
                      <w:szCs w:val="24"/>
                    </w:rPr>
                    <w:br/>
                    <w:t>R </w:t>
                  </w:r>
                  <w:r w:rsidRPr="003D144A">
                    <w:rPr>
                      <w:rFonts w:ascii="Times New Roman" w:eastAsia="Times New Roman" w:hAnsi="Times New Roman" w:cs="Times New Roman"/>
                      <w:sz w:val="24"/>
                      <w:szCs w:val="24"/>
                    </w:rPr>
                    <w:br/>
                    <w:t>S</w:t>
                  </w:r>
                </w:p>
              </w:tc>
              <w:tc>
                <w:tcPr>
                  <w:tcW w:w="0" w:type="auto"/>
                  <w:hideMark/>
                </w:tcPr>
                <w:p w:rsidR="003D144A" w:rsidRPr="003D144A" w:rsidRDefault="003D144A" w:rsidP="003D144A">
                  <w:pPr>
                    <w:spacing w:after="0" w:line="240" w:lineRule="auto"/>
                    <w:jc w:val="center"/>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4,000 </w:t>
                  </w:r>
                  <w:r w:rsidRPr="003D144A">
                    <w:rPr>
                      <w:rFonts w:ascii="Times New Roman" w:eastAsia="Times New Roman" w:hAnsi="Times New Roman" w:cs="Times New Roman"/>
                      <w:sz w:val="24"/>
                      <w:szCs w:val="24"/>
                    </w:rPr>
                    <w:br/>
                    <w:t>3,000 </w:t>
                  </w:r>
                  <w:r w:rsidRPr="003D144A">
                    <w:rPr>
                      <w:rFonts w:ascii="Times New Roman" w:eastAsia="Times New Roman" w:hAnsi="Times New Roman" w:cs="Times New Roman"/>
                      <w:sz w:val="24"/>
                      <w:szCs w:val="24"/>
                    </w:rPr>
                    <w:br/>
                    <w:t>2,000 </w:t>
                  </w:r>
                  <w:r w:rsidRPr="003D144A">
                    <w:rPr>
                      <w:rFonts w:ascii="Times New Roman" w:eastAsia="Times New Roman" w:hAnsi="Times New Roman" w:cs="Times New Roman"/>
                      <w:sz w:val="24"/>
                      <w:szCs w:val="24"/>
                    </w:rPr>
                    <w:br/>
                    <w:t>1,000</w:t>
                  </w:r>
                </w:p>
              </w:tc>
              <w:tc>
                <w:tcPr>
                  <w:tcW w:w="0" w:type="auto"/>
                  <w:hideMark/>
                </w:tcPr>
                <w:p w:rsidR="003D144A" w:rsidRPr="003D144A" w:rsidRDefault="003D144A" w:rsidP="003D144A">
                  <w:pPr>
                    <w:spacing w:after="0" w:line="240" w:lineRule="auto"/>
                    <w:jc w:val="center"/>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25 </w:t>
                  </w:r>
                  <w:r w:rsidRPr="003D144A">
                    <w:rPr>
                      <w:rFonts w:ascii="Times New Roman" w:eastAsia="Times New Roman" w:hAnsi="Times New Roman" w:cs="Times New Roman"/>
                      <w:sz w:val="24"/>
                      <w:szCs w:val="24"/>
                    </w:rPr>
                    <w:br/>
                    <w:t>50 </w:t>
                  </w:r>
                  <w:r w:rsidRPr="003D144A">
                    <w:rPr>
                      <w:rFonts w:ascii="Times New Roman" w:eastAsia="Times New Roman" w:hAnsi="Times New Roman" w:cs="Times New Roman"/>
                      <w:sz w:val="24"/>
                      <w:szCs w:val="24"/>
                    </w:rPr>
                    <w:br/>
                    <w:t>75 </w:t>
                  </w:r>
                  <w:r w:rsidRPr="003D144A">
                    <w:rPr>
                      <w:rFonts w:ascii="Times New Roman" w:eastAsia="Times New Roman" w:hAnsi="Times New Roman" w:cs="Times New Roman"/>
                      <w:sz w:val="24"/>
                      <w:szCs w:val="24"/>
                    </w:rPr>
                    <w:br/>
                    <w:t>100</w:t>
                  </w:r>
                </w:p>
              </w:tc>
              <w:tc>
                <w:tcPr>
                  <w:tcW w:w="0" w:type="auto"/>
                  <w:hideMark/>
                </w:tcPr>
                <w:p w:rsidR="003D144A" w:rsidRPr="003D144A" w:rsidRDefault="003D144A" w:rsidP="003D144A">
                  <w:pPr>
                    <w:spacing w:after="0" w:line="240" w:lineRule="auto"/>
                    <w:jc w:val="center"/>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4800 </w:t>
                  </w:r>
                  <w:r w:rsidRPr="003D144A">
                    <w:rPr>
                      <w:rFonts w:ascii="Times New Roman" w:eastAsia="Times New Roman" w:hAnsi="Times New Roman" w:cs="Times New Roman"/>
                      <w:sz w:val="24"/>
                      <w:szCs w:val="24"/>
                    </w:rPr>
                    <w:br/>
                    <w:t>2800 </w:t>
                  </w:r>
                  <w:r w:rsidRPr="003D144A">
                    <w:rPr>
                      <w:rFonts w:ascii="Times New Roman" w:eastAsia="Times New Roman" w:hAnsi="Times New Roman" w:cs="Times New Roman"/>
                      <w:sz w:val="24"/>
                      <w:szCs w:val="24"/>
                    </w:rPr>
                    <w:br/>
                    <w:t>2400 </w:t>
                  </w:r>
                  <w:r w:rsidRPr="003D144A">
                    <w:rPr>
                      <w:rFonts w:ascii="Times New Roman" w:eastAsia="Times New Roman" w:hAnsi="Times New Roman" w:cs="Times New Roman"/>
                      <w:sz w:val="24"/>
                      <w:szCs w:val="24"/>
                    </w:rPr>
                    <w:br/>
                    <w:t>800</w:t>
                  </w:r>
                </w:p>
              </w:tc>
              <w:tc>
                <w:tcPr>
                  <w:tcW w:w="0" w:type="auto"/>
                  <w:hideMark/>
                </w:tcPr>
                <w:p w:rsidR="003D144A" w:rsidRPr="003D144A" w:rsidRDefault="003D144A" w:rsidP="003D144A">
                  <w:pPr>
                    <w:spacing w:after="0" w:line="240" w:lineRule="auto"/>
                    <w:jc w:val="center"/>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30 </w:t>
                  </w:r>
                  <w:r w:rsidRPr="003D144A">
                    <w:rPr>
                      <w:rFonts w:ascii="Times New Roman" w:eastAsia="Times New Roman" w:hAnsi="Times New Roman" w:cs="Times New Roman"/>
                      <w:sz w:val="24"/>
                      <w:szCs w:val="24"/>
                    </w:rPr>
                    <w:br/>
                    <w:t>45 </w:t>
                  </w:r>
                  <w:r w:rsidRPr="003D144A">
                    <w:rPr>
                      <w:rFonts w:ascii="Times New Roman" w:eastAsia="Times New Roman" w:hAnsi="Times New Roman" w:cs="Times New Roman"/>
                      <w:sz w:val="24"/>
                      <w:szCs w:val="24"/>
                    </w:rPr>
                    <w:br/>
                    <w:t>70 </w:t>
                  </w:r>
                  <w:r w:rsidRPr="003D144A">
                    <w:rPr>
                      <w:rFonts w:ascii="Times New Roman" w:eastAsia="Times New Roman" w:hAnsi="Times New Roman" w:cs="Times New Roman"/>
                      <w:sz w:val="24"/>
                      <w:szCs w:val="24"/>
                    </w:rPr>
                    <w:br/>
                    <w:t>105</w:t>
                  </w:r>
                </w:p>
              </w:tc>
            </w:tr>
          </w:tbl>
          <w:p w:rsidR="003D144A" w:rsidRPr="003D144A" w:rsidRDefault="003D144A" w:rsidP="003D144A">
            <w:pPr>
              <w:spacing w:after="0" w:line="240" w:lineRule="auto"/>
              <w:rPr>
                <w:rFonts w:ascii="Times New Roman" w:eastAsia="Times New Roman" w:hAnsi="Times New Roman" w:cs="Times New Roman"/>
                <w:sz w:val="24"/>
                <w:szCs w:val="24"/>
              </w:rPr>
            </w:pPr>
          </w:p>
        </w:tc>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c>
          <w:tcPr>
            <w:tcW w:w="0" w:type="auto"/>
            <w:hideMark/>
          </w:tcPr>
          <w:p w:rsidR="003D144A" w:rsidRPr="003D144A" w:rsidRDefault="003D144A" w:rsidP="003D144A">
            <w:pPr>
              <w:spacing w:after="0" w:line="270" w:lineRule="atLeast"/>
              <w:rPr>
                <w:rFonts w:ascii="Verdana" w:eastAsia="Times New Roman" w:hAnsi="Verdana" w:cs="Times New Roman"/>
                <w:color w:val="808080"/>
                <w:sz w:val="15"/>
                <w:szCs w:val="15"/>
              </w:rPr>
            </w:pPr>
            <w:r w:rsidRPr="003D144A">
              <w:rPr>
                <w:rFonts w:ascii="Verdana" w:eastAsia="Times New Roman" w:hAnsi="Verdana" w:cs="Times New Roman"/>
                <w:color w:val="808080"/>
                <w:sz w:val="15"/>
                <w:szCs w:val="15"/>
              </w:rPr>
              <w:t>(0)</w:t>
            </w:r>
          </w:p>
        </w:tc>
      </w:tr>
      <w:tr w:rsidR="003D144A" w:rsidRPr="003D144A" w:rsidTr="003D144A">
        <w:trPr>
          <w:tblCellSpacing w:w="0" w:type="dxa"/>
          <w:jc w:val="center"/>
        </w:trPr>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c>
          <w:tcPr>
            <w:tcW w:w="100" w:type="pct"/>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ABC Limited has received an offer of quantity discounts on its order of materials as under:</w:t>
            </w:r>
          </w:p>
          <w:tbl>
            <w:tblPr>
              <w:tblW w:w="6750" w:type="dxa"/>
              <w:tblInd w:w="450" w:type="dxa"/>
              <w:tblCellMar>
                <w:top w:w="15" w:type="dxa"/>
                <w:left w:w="15" w:type="dxa"/>
                <w:bottom w:w="15" w:type="dxa"/>
                <w:right w:w="15" w:type="dxa"/>
              </w:tblCellMar>
              <w:tblLook w:val="04A0"/>
            </w:tblPr>
            <w:tblGrid>
              <w:gridCol w:w="2868"/>
              <w:gridCol w:w="3882"/>
            </w:tblGrid>
            <w:tr w:rsidR="003D144A" w:rsidRPr="003D144A">
              <w:tc>
                <w:tcPr>
                  <w:tcW w:w="0" w:type="auto"/>
                  <w:vAlign w:val="center"/>
                  <w:hideMark/>
                </w:tcPr>
                <w:p w:rsidR="003D144A" w:rsidRPr="003D144A" w:rsidRDefault="003D144A" w:rsidP="003D144A">
                  <w:pPr>
                    <w:spacing w:after="0" w:line="240" w:lineRule="auto"/>
                    <w:jc w:val="center"/>
                    <w:rPr>
                      <w:rFonts w:ascii="Times New Roman" w:eastAsia="Times New Roman" w:hAnsi="Times New Roman" w:cs="Times New Roman"/>
                      <w:b/>
                      <w:bCs/>
                      <w:sz w:val="24"/>
                      <w:szCs w:val="24"/>
                    </w:rPr>
                  </w:pPr>
                  <w:r w:rsidRPr="003D144A">
                    <w:rPr>
                      <w:rFonts w:ascii="Times New Roman" w:eastAsia="Times New Roman" w:hAnsi="Times New Roman" w:cs="Times New Roman"/>
                      <w:b/>
                      <w:bCs/>
                      <w:sz w:val="24"/>
                      <w:szCs w:val="24"/>
                    </w:rPr>
                    <w:t>Price per tonne</w:t>
                  </w:r>
                  <w:r w:rsidRPr="003D144A">
                    <w:rPr>
                      <w:rFonts w:ascii="Times New Roman" w:eastAsia="Times New Roman" w:hAnsi="Times New Roman" w:cs="Times New Roman"/>
                      <w:b/>
                      <w:bCs/>
                      <w:sz w:val="24"/>
                      <w:szCs w:val="24"/>
                    </w:rPr>
                    <w:br/>
                    <w:t>Rs.</w:t>
                  </w:r>
                </w:p>
              </w:tc>
              <w:tc>
                <w:tcPr>
                  <w:tcW w:w="0" w:type="auto"/>
                  <w:tcMar>
                    <w:top w:w="15" w:type="dxa"/>
                    <w:left w:w="450" w:type="dxa"/>
                    <w:bottom w:w="15" w:type="dxa"/>
                    <w:right w:w="15" w:type="dxa"/>
                  </w:tcMar>
                  <w:vAlign w:val="center"/>
                  <w:hideMark/>
                </w:tcPr>
                <w:p w:rsidR="003D144A" w:rsidRPr="003D144A" w:rsidRDefault="003D144A" w:rsidP="003D144A">
                  <w:pPr>
                    <w:spacing w:after="0" w:line="240" w:lineRule="auto"/>
                    <w:jc w:val="center"/>
                    <w:rPr>
                      <w:rFonts w:ascii="Times New Roman" w:eastAsia="Times New Roman" w:hAnsi="Times New Roman" w:cs="Times New Roman"/>
                      <w:b/>
                      <w:bCs/>
                      <w:sz w:val="24"/>
                      <w:szCs w:val="24"/>
                    </w:rPr>
                  </w:pPr>
                  <w:r w:rsidRPr="003D144A">
                    <w:rPr>
                      <w:rFonts w:ascii="Times New Roman" w:eastAsia="Times New Roman" w:hAnsi="Times New Roman" w:cs="Times New Roman"/>
                      <w:b/>
                      <w:bCs/>
                      <w:sz w:val="24"/>
                      <w:szCs w:val="24"/>
                    </w:rPr>
                    <w:t>Tonnes</w:t>
                  </w:r>
                  <w:r w:rsidRPr="003D144A">
                    <w:rPr>
                      <w:rFonts w:ascii="Times New Roman" w:eastAsia="Times New Roman" w:hAnsi="Times New Roman" w:cs="Times New Roman"/>
                      <w:b/>
                      <w:bCs/>
                      <w:sz w:val="24"/>
                      <w:szCs w:val="24"/>
                    </w:rPr>
                    <w:br/>
                    <w:t>Nos.</w:t>
                  </w:r>
                </w:p>
              </w:tc>
            </w:tr>
            <w:tr w:rsidR="003D144A" w:rsidRPr="003D144A">
              <w:tc>
                <w:tcPr>
                  <w:tcW w:w="0" w:type="auto"/>
                  <w:hideMark/>
                </w:tcPr>
                <w:p w:rsidR="003D144A" w:rsidRPr="003D144A" w:rsidRDefault="003D144A" w:rsidP="003D144A">
                  <w:pPr>
                    <w:spacing w:after="0" w:line="240" w:lineRule="auto"/>
                    <w:jc w:val="center"/>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4,800 </w:t>
                  </w:r>
                  <w:r w:rsidRPr="003D144A">
                    <w:rPr>
                      <w:rFonts w:ascii="Times New Roman" w:eastAsia="Times New Roman" w:hAnsi="Times New Roman" w:cs="Times New Roman"/>
                      <w:sz w:val="24"/>
                      <w:szCs w:val="24"/>
                    </w:rPr>
                    <w:br/>
                    <w:t>4,680 </w:t>
                  </w:r>
                  <w:r w:rsidRPr="003D144A">
                    <w:rPr>
                      <w:rFonts w:ascii="Times New Roman" w:eastAsia="Times New Roman" w:hAnsi="Times New Roman" w:cs="Times New Roman"/>
                      <w:sz w:val="24"/>
                      <w:szCs w:val="24"/>
                    </w:rPr>
                    <w:br/>
                    <w:t>4,560 </w:t>
                  </w:r>
                  <w:r w:rsidRPr="003D144A">
                    <w:rPr>
                      <w:rFonts w:ascii="Times New Roman" w:eastAsia="Times New Roman" w:hAnsi="Times New Roman" w:cs="Times New Roman"/>
                      <w:sz w:val="24"/>
                      <w:szCs w:val="24"/>
                    </w:rPr>
                    <w:br/>
                    <w:t>4,440 </w:t>
                  </w:r>
                  <w:r w:rsidRPr="003D144A">
                    <w:rPr>
                      <w:rFonts w:ascii="Times New Roman" w:eastAsia="Times New Roman" w:hAnsi="Times New Roman" w:cs="Times New Roman"/>
                      <w:sz w:val="24"/>
                      <w:szCs w:val="24"/>
                    </w:rPr>
                    <w:br/>
                    <w:t>4,320</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Less than 50 </w:t>
                  </w:r>
                  <w:r w:rsidRPr="003D144A">
                    <w:rPr>
                      <w:rFonts w:ascii="Times New Roman" w:eastAsia="Times New Roman" w:hAnsi="Times New Roman" w:cs="Times New Roman"/>
                      <w:sz w:val="24"/>
                      <w:szCs w:val="24"/>
                    </w:rPr>
                    <w:br/>
                    <w:t>50 and less than 100 </w:t>
                  </w:r>
                  <w:r w:rsidRPr="003D144A">
                    <w:rPr>
                      <w:rFonts w:ascii="Times New Roman" w:eastAsia="Times New Roman" w:hAnsi="Times New Roman" w:cs="Times New Roman"/>
                      <w:sz w:val="24"/>
                      <w:szCs w:val="24"/>
                    </w:rPr>
                    <w:br/>
                    <w:t>100 and less than 200 </w:t>
                  </w:r>
                  <w:r w:rsidRPr="003D144A">
                    <w:rPr>
                      <w:rFonts w:ascii="Times New Roman" w:eastAsia="Times New Roman" w:hAnsi="Times New Roman" w:cs="Times New Roman"/>
                      <w:sz w:val="24"/>
                      <w:szCs w:val="24"/>
                    </w:rPr>
                    <w:br/>
                    <w:t>200 and less than 300 </w:t>
                  </w:r>
                  <w:r w:rsidRPr="003D144A">
                    <w:rPr>
                      <w:rFonts w:ascii="Times New Roman" w:eastAsia="Times New Roman" w:hAnsi="Times New Roman" w:cs="Times New Roman"/>
                      <w:sz w:val="24"/>
                      <w:szCs w:val="24"/>
                    </w:rPr>
                    <w:br/>
                    <w:t>300 and above</w:t>
                  </w:r>
                </w:p>
              </w:tc>
            </w:tr>
          </w:tbl>
          <w:p w:rsidR="003D144A" w:rsidRPr="003D144A" w:rsidRDefault="003D144A" w:rsidP="003D144A">
            <w:pPr>
              <w:spacing w:before="100" w:beforeAutospacing="1" w:after="100" w:afterAutospacing="1"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The annual requirement for the material is 500 tonnes. The ordering cost per order is Rs.6,250 and the stock holding cost is estimated at 25% of the material cost per annum.</w:t>
            </w:r>
          </w:p>
          <w:p w:rsidR="003D144A" w:rsidRPr="003D144A" w:rsidRDefault="003D144A" w:rsidP="003D144A">
            <w:pPr>
              <w:spacing w:before="100" w:beforeAutospacing="1" w:after="100" w:afterAutospacing="1"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Required:</w:t>
            </w:r>
          </w:p>
          <w:tbl>
            <w:tblPr>
              <w:tblW w:w="0" w:type="auto"/>
              <w:tblCellMar>
                <w:top w:w="15" w:type="dxa"/>
                <w:left w:w="15" w:type="dxa"/>
                <w:bottom w:w="15" w:type="dxa"/>
                <w:right w:w="15" w:type="dxa"/>
              </w:tblCellMar>
              <w:tblLook w:val="04A0"/>
            </w:tblPr>
            <w:tblGrid>
              <w:gridCol w:w="324"/>
              <w:gridCol w:w="8309"/>
            </w:tblGrid>
            <w:tr w:rsidR="003D144A" w:rsidRPr="003D144A">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Compute the most economical purchase level.</w:t>
                  </w:r>
                </w:p>
              </w:tc>
            </w:tr>
            <w:tr w:rsidR="003D144A" w:rsidRPr="003D144A">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(ii)</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Compute E.O.Q. if there are no quantity discounts and the price per tonne is Rs.5,250.</w:t>
                  </w:r>
                </w:p>
              </w:tc>
            </w:tr>
          </w:tbl>
          <w:p w:rsidR="003D144A" w:rsidRPr="003D144A" w:rsidRDefault="003D144A" w:rsidP="003D144A">
            <w:pPr>
              <w:spacing w:after="0" w:line="240" w:lineRule="auto"/>
              <w:rPr>
                <w:rFonts w:ascii="Times New Roman" w:eastAsia="Times New Roman" w:hAnsi="Times New Roman" w:cs="Times New Roman"/>
                <w:sz w:val="24"/>
                <w:szCs w:val="24"/>
              </w:rPr>
            </w:pPr>
          </w:p>
        </w:tc>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c>
          <w:tcPr>
            <w:tcW w:w="0" w:type="auto"/>
            <w:hideMark/>
          </w:tcPr>
          <w:p w:rsidR="003D144A" w:rsidRPr="003D144A" w:rsidRDefault="003D144A" w:rsidP="003D144A">
            <w:pPr>
              <w:spacing w:after="0" w:line="270" w:lineRule="atLeast"/>
              <w:rPr>
                <w:rFonts w:ascii="Verdana" w:eastAsia="Times New Roman" w:hAnsi="Verdana" w:cs="Times New Roman"/>
                <w:color w:val="808080"/>
                <w:sz w:val="15"/>
                <w:szCs w:val="15"/>
              </w:rPr>
            </w:pPr>
            <w:r w:rsidRPr="003D144A">
              <w:rPr>
                <w:rFonts w:ascii="Verdana" w:eastAsia="Times New Roman" w:hAnsi="Verdana" w:cs="Times New Roman"/>
                <w:color w:val="808080"/>
                <w:sz w:val="15"/>
                <w:szCs w:val="15"/>
              </w:rPr>
              <w:t>(0)</w:t>
            </w:r>
          </w:p>
        </w:tc>
      </w:tr>
      <w:tr w:rsidR="003D144A" w:rsidRPr="003D144A" w:rsidTr="003D144A">
        <w:trPr>
          <w:tblCellSpacing w:w="0" w:type="dxa"/>
          <w:jc w:val="center"/>
        </w:trPr>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c>
          <w:tcPr>
            <w:tcW w:w="100" w:type="pct"/>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MNP Limited has made plans for the next year 2010–11. It is estimated that he company will employ total assets of Rs.25,00,000; 30% of assets being financed by debt at an interest cost of 9% p.a. The direct costs for the year are estimated at Rs.15,00,000 and all other operating expenses are estimated to be 40%.</w:t>
            </w:r>
          </w:p>
          <w:p w:rsidR="003D144A" w:rsidRPr="003D144A" w:rsidRDefault="003D144A" w:rsidP="003D144A">
            <w:pPr>
              <w:spacing w:before="100" w:beforeAutospacing="1" w:after="100" w:afterAutospacing="1"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Required to calculate:</w:t>
            </w:r>
          </w:p>
          <w:tbl>
            <w:tblPr>
              <w:tblW w:w="6750" w:type="dxa"/>
              <w:tblCellMar>
                <w:top w:w="15" w:type="dxa"/>
                <w:left w:w="15" w:type="dxa"/>
                <w:bottom w:w="15" w:type="dxa"/>
                <w:right w:w="15" w:type="dxa"/>
              </w:tblCellMar>
              <w:tblLook w:val="04A0"/>
            </w:tblPr>
            <w:tblGrid>
              <w:gridCol w:w="635"/>
              <w:gridCol w:w="2783"/>
              <w:gridCol w:w="614"/>
              <w:gridCol w:w="2718"/>
            </w:tblGrid>
            <w:tr w:rsidR="003D144A" w:rsidRPr="003D144A">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lastRenderedPageBreak/>
                    <w:t>(i)</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Net profit margin</w:t>
                  </w:r>
                </w:p>
              </w:tc>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(ii)</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Return on Assets</w:t>
                  </w:r>
                </w:p>
              </w:tc>
            </w:tr>
            <w:tr w:rsidR="003D144A" w:rsidRPr="003D144A">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(iii)</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hyperlink r:id="rId6" w:history="1">
                    <w:r w:rsidRPr="003D144A">
                      <w:rPr>
                        <w:rFonts w:ascii="Times New Roman" w:eastAsia="Times New Roman" w:hAnsi="Times New Roman" w:cs="Times New Roman"/>
                        <w:color w:val="0000CD"/>
                        <w:sz w:val="24"/>
                        <w:szCs w:val="24"/>
                        <w:u w:val="single"/>
                      </w:rPr>
                      <w:t>Asset turnover</w:t>
                    </w:r>
                  </w:hyperlink>
                </w:p>
              </w:tc>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(iv)</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Return on equity</w:t>
                  </w:r>
                </w:p>
              </w:tc>
            </w:tr>
          </w:tbl>
          <w:p w:rsidR="003D144A" w:rsidRPr="003D144A" w:rsidRDefault="003D144A" w:rsidP="003D144A">
            <w:pPr>
              <w:spacing w:after="0" w:line="240" w:lineRule="auto"/>
              <w:rPr>
                <w:rFonts w:ascii="Times New Roman" w:eastAsia="Times New Roman" w:hAnsi="Times New Roman" w:cs="Times New Roman"/>
                <w:sz w:val="24"/>
                <w:szCs w:val="24"/>
              </w:rPr>
            </w:pPr>
          </w:p>
        </w:tc>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lastRenderedPageBreak/>
              <w:t> </w:t>
            </w:r>
          </w:p>
        </w:tc>
        <w:tc>
          <w:tcPr>
            <w:tcW w:w="0" w:type="auto"/>
            <w:hideMark/>
          </w:tcPr>
          <w:p w:rsidR="003D144A" w:rsidRPr="003D144A" w:rsidRDefault="003D144A" w:rsidP="003D144A">
            <w:pPr>
              <w:spacing w:after="0" w:line="270" w:lineRule="atLeast"/>
              <w:rPr>
                <w:rFonts w:ascii="Verdana" w:eastAsia="Times New Roman" w:hAnsi="Verdana" w:cs="Times New Roman"/>
                <w:color w:val="808080"/>
                <w:sz w:val="15"/>
                <w:szCs w:val="15"/>
              </w:rPr>
            </w:pPr>
            <w:r w:rsidRPr="003D144A">
              <w:rPr>
                <w:rFonts w:ascii="Verdana" w:eastAsia="Times New Roman" w:hAnsi="Verdana" w:cs="Times New Roman"/>
                <w:color w:val="808080"/>
                <w:sz w:val="15"/>
                <w:szCs w:val="15"/>
              </w:rPr>
              <w:t>(0)</w:t>
            </w:r>
          </w:p>
        </w:tc>
      </w:tr>
      <w:tr w:rsidR="003D144A" w:rsidRPr="003D144A" w:rsidTr="003D144A">
        <w:trPr>
          <w:tblCellSpacing w:w="0" w:type="dxa"/>
          <w:jc w:val="center"/>
        </w:trPr>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lastRenderedPageBreak/>
              <w:t> </w:t>
            </w:r>
          </w:p>
        </w:tc>
        <w:tc>
          <w:tcPr>
            <w:tcW w:w="100" w:type="pct"/>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(d)</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PQR Ltd. has the following capital structure on October 31, 2010:</w:t>
            </w:r>
          </w:p>
          <w:tbl>
            <w:tblPr>
              <w:tblW w:w="5250" w:type="dxa"/>
              <w:tblInd w:w="450" w:type="dxa"/>
              <w:tblCellMar>
                <w:top w:w="60" w:type="dxa"/>
                <w:left w:w="60" w:type="dxa"/>
                <w:bottom w:w="60" w:type="dxa"/>
                <w:right w:w="60" w:type="dxa"/>
              </w:tblCellMar>
              <w:tblLook w:val="04A0"/>
            </w:tblPr>
            <w:tblGrid>
              <w:gridCol w:w="3888"/>
              <w:gridCol w:w="1362"/>
            </w:tblGrid>
            <w:tr w:rsidR="003D144A" w:rsidRPr="003D144A">
              <w:tc>
                <w:tcPr>
                  <w:tcW w:w="0" w:type="auto"/>
                  <w:vAlign w:val="center"/>
                  <w:hideMark/>
                </w:tcPr>
                <w:p w:rsidR="003D144A" w:rsidRPr="003D144A" w:rsidRDefault="003D144A" w:rsidP="003D144A">
                  <w:pPr>
                    <w:spacing w:after="0" w:line="240" w:lineRule="auto"/>
                    <w:jc w:val="center"/>
                    <w:rPr>
                      <w:rFonts w:ascii="Times New Roman" w:eastAsia="Times New Roman" w:hAnsi="Times New Roman" w:cs="Times New Roman"/>
                      <w:b/>
                      <w:bCs/>
                      <w:sz w:val="24"/>
                      <w:szCs w:val="24"/>
                    </w:rPr>
                  </w:pPr>
                  <w:r w:rsidRPr="003D144A">
                    <w:rPr>
                      <w:rFonts w:ascii="Times New Roman" w:eastAsia="Times New Roman" w:hAnsi="Times New Roman" w:cs="Times New Roman"/>
                      <w:b/>
                      <w:bCs/>
                      <w:sz w:val="24"/>
                      <w:szCs w:val="24"/>
                    </w:rPr>
                    <w:t> </w:t>
                  </w:r>
                </w:p>
              </w:tc>
              <w:tc>
                <w:tcPr>
                  <w:tcW w:w="0" w:type="auto"/>
                  <w:vAlign w:val="center"/>
                  <w:hideMark/>
                </w:tcPr>
                <w:p w:rsidR="003D144A" w:rsidRPr="003D144A" w:rsidRDefault="003D144A" w:rsidP="003D144A">
                  <w:pPr>
                    <w:spacing w:after="0" w:line="240" w:lineRule="auto"/>
                    <w:jc w:val="center"/>
                    <w:rPr>
                      <w:rFonts w:ascii="Times New Roman" w:eastAsia="Times New Roman" w:hAnsi="Times New Roman" w:cs="Times New Roman"/>
                      <w:b/>
                      <w:bCs/>
                      <w:sz w:val="24"/>
                      <w:szCs w:val="24"/>
                    </w:rPr>
                  </w:pPr>
                  <w:r w:rsidRPr="003D144A">
                    <w:rPr>
                      <w:rFonts w:ascii="Times New Roman" w:eastAsia="Times New Roman" w:hAnsi="Times New Roman" w:cs="Times New Roman"/>
                      <w:b/>
                      <w:bCs/>
                      <w:sz w:val="24"/>
                      <w:szCs w:val="24"/>
                    </w:rPr>
                    <w:t>Rs.</w:t>
                  </w:r>
                </w:p>
              </w:tc>
            </w:tr>
            <w:tr w:rsidR="003D144A" w:rsidRPr="003D144A">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Equity Share Capital </w:t>
                  </w:r>
                  <w:r w:rsidRPr="003D144A">
                    <w:rPr>
                      <w:rFonts w:ascii="Times New Roman" w:eastAsia="Times New Roman" w:hAnsi="Times New Roman" w:cs="Times New Roman"/>
                      <w:sz w:val="24"/>
                      <w:szCs w:val="24"/>
                    </w:rPr>
                    <w:br/>
                    <w:t>(2,00,000 Shares of Rs.10 each) </w:t>
                  </w:r>
                  <w:r w:rsidRPr="003D144A">
                    <w:rPr>
                      <w:rFonts w:ascii="Times New Roman" w:eastAsia="Times New Roman" w:hAnsi="Times New Roman" w:cs="Times New Roman"/>
                      <w:sz w:val="24"/>
                      <w:szCs w:val="24"/>
                    </w:rPr>
                    <w:br/>
                    <w:t>Reserves &amp; Surplus </w:t>
                  </w:r>
                  <w:r w:rsidRPr="003D144A">
                    <w:rPr>
                      <w:rFonts w:ascii="Times New Roman" w:eastAsia="Times New Roman" w:hAnsi="Times New Roman" w:cs="Times New Roman"/>
                      <w:sz w:val="24"/>
                      <w:szCs w:val="24"/>
                    </w:rPr>
                    <w:br/>
                    <w:t>12% Preference Shares </w:t>
                  </w:r>
                  <w:r w:rsidRPr="003D144A">
                    <w:rPr>
                      <w:rFonts w:ascii="Times New Roman" w:eastAsia="Times New Roman" w:hAnsi="Times New Roman" w:cs="Times New Roman"/>
                      <w:sz w:val="24"/>
                      <w:szCs w:val="24"/>
                    </w:rPr>
                    <w:br/>
                    <w:t>9% Debentures</w:t>
                  </w:r>
                </w:p>
              </w:tc>
              <w:tc>
                <w:tcPr>
                  <w:tcW w:w="0" w:type="auto"/>
                  <w:hideMark/>
                </w:tcPr>
                <w:p w:rsidR="003D144A" w:rsidRPr="003D144A" w:rsidRDefault="003D144A" w:rsidP="003D144A">
                  <w:pPr>
                    <w:spacing w:after="0" w:line="240" w:lineRule="auto"/>
                    <w:jc w:val="center"/>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20,00,000 </w:t>
                  </w:r>
                  <w:r w:rsidRPr="003D144A">
                    <w:rPr>
                      <w:rFonts w:ascii="Times New Roman" w:eastAsia="Times New Roman" w:hAnsi="Times New Roman" w:cs="Times New Roman"/>
                      <w:sz w:val="24"/>
                      <w:szCs w:val="24"/>
                    </w:rPr>
                    <w:br/>
                  </w:r>
                  <w:r w:rsidRPr="003D144A">
                    <w:rPr>
                      <w:rFonts w:ascii="Times New Roman" w:eastAsia="Times New Roman" w:hAnsi="Times New Roman" w:cs="Times New Roman"/>
                      <w:sz w:val="24"/>
                      <w:szCs w:val="24"/>
                    </w:rPr>
                    <w:br/>
                    <w:t>20,00,000 </w:t>
                  </w:r>
                  <w:r w:rsidRPr="003D144A">
                    <w:rPr>
                      <w:rFonts w:ascii="Times New Roman" w:eastAsia="Times New Roman" w:hAnsi="Times New Roman" w:cs="Times New Roman"/>
                      <w:sz w:val="24"/>
                      <w:szCs w:val="24"/>
                    </w:rPr>
                    <w:br/>
                    <w:t>10,00,000 </w:t>
                  </w:r>
                  <w:r w:rsidRPr="003D144A">
                    <w:rPr>
                      <w:rFonts w:ascii="Times New Roman" w:eastAsia="Times New Roman" w:hAnsi="Times New Roman" w:cs="Times New Roman"/>
                      <w:sz w:val="24"/>
                      <w:szCs w:val="24"/>
                    </w:rPr>
                    <w:br/>
                    <w:t>30,00,000</w:t>
                  </w:r>
                </w:p>
              </w:tc>
            </w:tr>
            <w:tr w:rsidR="003D144A" w:rsidRPr="003D144A">
              <w:tc>
                <w:tcPr>
                  <w:tcW w:w="0" w:type="auto"/>
                  <w:tcBorders>
                    <w:left w:val="single" w:sz="6" w:space="0" w:color="000000"/>
                  </w:tcBorders>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c>
                <w:tcPr>
                  <w:tcW w:w="0" w:type="auto"/>
                  <w:hideMark/>
                </w:tcPr>
                <w:p w:rsidR="003D144A" w:rsidRPr="003D144A" w:rsidRDefault="003D144A" w:rsidP="003D144A">
                  <w:pPr>
                    <w:spacing w:after="0" w:line="240" w:lineRule="auto"/>
                    <w:jc w:val="center"/>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80,00,000</w:t>
                  </w:r>
                </w:p>
              </w:tc>
            </w:tr>
          </w:tbl>
          <w:p w:rsidR="003D144A" w:rsidRPr="003D144A" w:rsidRDefault="003D144A" w:rsidP="003D144A">
            <w:pPr>
              <w:spacing w:before="100" w:beforeAutospacing="1" w:after="100" w:afterAutospacing="1"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The market price of equity share is Rs.30. It is expected that the company will pay next year a dividend of Rs.3 per share, which will grow at 7% forever. Assume 40% income tax rate.</w:t>
            </w:r>
          </w:p>
          <w:p w:rsidR="003D144A" w:rsidRPr="003D144A" w:rsidRDefault="003D144A" w:rsidP="003D144A">
            <w:pPr>
              <w:spacing w:before="100" w:beforeAutospacing="1" w:after="100" w:afterAutospacing="1"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You are required to compute weighted average cost of capital using market value weights.</w:t>
            </w:r>
          </w:p>
        </w:tc>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c>
          <w:tcPr>
            <w:tcW w:w="0" w:type="auto"/>
            <w:hideMark/>
          </w:tcPr>
          <w:p w:rsidR="003D144A" w:rsidRPr="003D144A" w:rsidRDefault="003D144A" w:rsidP="003D144A">
            <w:pPr>
              <w:spacing w:after="0" w:line="270" w:lineRule="atLeast"/>
              <w:rPr>
                <w:rFonts w:ascii="Verdana" w:eastAsia="Times New Roman" w:hAnsi="Verdana" w:cs="Times New Roman"/>
                <w:color w:val="808080"/>
                <w:sz w:val="15"/>
                <w:szCs w:val="15"/>
              </w:rPr>
            </w:pPr>
            <w:r w:rsidRPr="003D144A">
              <w:rPr>
                <w:rFonts w:ascii="Verdana" w:eastAsia="Times New Roman" w:hAnsi="Verdana" w:cs="Times New Roman"/>
                <w:color w:val="808080"/>
                <w:sz w:val="15"/>
                <w:szCs w:val="15"/>
              </w:rPr>
              <w:t>(0)</w:t>
            </w:r>
          </w:p>
        </w:tc>
      </w:tr>
      <w:tr w:rsidR="003D144A" w:rsidRPr="003D144A" w:rsidTr="003D144A">
        <w:trPr>
          <w:tblCellSpacing w:w="0" w:type="dxa"/>
          <w:jc w:val="center"/>
        </w:trPr>
        <w:tc>
          <w:tcPr>
            <w:tcW w:w="100" w:type="pct"/>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2.</w:t>
            </w:r>
          </w:p>
        </w:tc>
        <w:tc>
          <w:tcPr>
            <w:tcW w:w="100" w:type="pct"/>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PQR Construction Ltd. commenced a contract on April 1, 2009. The total contract was for Rs.27,12,500. It was decided to estimate the total profit and to take to the credit of P/L A/c the proportion of estimated profit on cash basis which work completed bear to the total contract. Actual expenditure in 2009–10 and estimated expenditure in 2010–11 are given below:</w:t>
            </w:r>
          </w:p>
          <w:tbl>
            <w:tblPr>
              <w:tblW w:w="7500" w:type="dxa"/>
              <w:tblInd w:w="450" w:type="dxa"/>
              <w:tblCellMar>
                <w:top w:w="60" w:type="dxa"/>
                <w:left w:w="60" w:type="dxa"/>
                <w:bottom w:w="60" w:type="dxa"/>
                <w:right w:w="60" w:type="dxa"/>
              </w:tblCellMar>
              <w:tblLook w:val="04A0"/>
            </w:tblPr>
            <w:tblGrid>
              <w:gridCol w:w="4021"/>
              <w:gridCol w:w="1428"/>
              <w:gridCol w:w="2051"/>
            </w:tblGrid>
            <w:tr w:rsidR="003D144A" w:rsidRPr="003D144A">
              <w:tc>
                <w:tcPr>
                  <w:tcW w:w="0" w:type="auto"/>
                  <w:tcBorders>
                    <w:top w:val="single" w:sz="6" w:space="0" w:color="000000"/>
                    <w:left w:val="single" w:sz="6" w:space="0" w:color="000000"/>
                    <w:bottom w:val="single" w:sz="6" w:space="0" w:color="000000"/>
                    <w:right w:val="nil"/>
                  </w:tcBorders>
                  <w:vAlign w:val="center"/>
                  <w:hideMark/>
                </w:tcPr>
                <w:p w:rsidR="003D144A" w:rsidRPr="003D144A" w:rsidRDefault="003D144A" w:rsidP="003D144A">
                  <w:pPr>
                    <w:spacing w:after="0" w:line="240" w:lineRule="auto"/>
                    <w:jc w:val="center"/>
                    <w:rPr>
                      <w:rFonts w:ascii="Times New Roman" w:eastAsia="Times New Roman" w:hAnsi="Times New Roman" w:cs="Times New Roman"/>
                      <w:b/>
                      <w:bCs/>
                      <w:sz w:val="24"/>
                      <w:szCs w:val="24"/>
                    </w:rPr>
                  </w:pPr>
                  <w:r w:rsidRPr="003D144A">
                    <w:rPr>
                      <w:rFonts w:ascii="Times New Roman" w:eastAsia="Times New Roman" w:hAnsi="Times New Roman" w:cs="Times New Roman"/>
                      <w:b/>
                      <w:bCs/>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44A" w:rsidRPr="003D144A" w:rsidRDefault="003D144A" w:rsidP="003D144A">
                  <w:pPr>
                    <w:spacing w:after="0" w:line="240" w:lineRule="auto"/>
                    <w:jc w:val="center"/>
                    <w:rPr>
                      <w:rFonts w:ascii="Times New Roman" w:eastAsia="Times New Roman" w:hAnsi="Times New Roman" w:cs="Times New Roman"/>
                      <w:b/>
                      <w:bCs/>
                      <w:sz w:val="24"/>
                      <w:szCs w:val="24"/>
                    </w:rPr>
                  </w:pPr>
                  <w:r w:rsidRPr="003D144A">
                    <w:rPr>
                      <w:rFonts w:ascii="Times New Roman" w:eastAsia="Times New Roman" w:hAnsi="Times New Roman" w:cs="Times New Roman"/>
                      <w:b/>
                      <w:bCs/>
                      <w:sz w:val="24"/>
                      <w:szCs w:val="24"/>
                    </w:rPr>
                    <w:t>2009–10</w:t>
                  </w:r>
                  <w:r w:rsidRPr="003D144A">
                    <w:rPr>
                      <w:rFonts w:ascii="Times New Roman" w:eastAsia="Times New Roman" w:hAnsi="Times New Roman" w:cs="Times New Roman"/>
                      <w:b/>
                      <w:bCs/>
                      <w:sz w:val="24"/>
                      <w:szCs w:val="24"/>
                    </w:rPr>
                    <w:br/>
                    <w:t>Actuals (Rs.)</w:t>
                  </w:r>
                </w:p>
              </w:tc>
              <w:tc>
                <w:tcPr>
                  <w:tcW w:w="0" w:type="auto"/>
                  <w:tcBorders>
                    <w:top w:val="single" w:sz="6" w:space="0" w:color="000000"/>
                    <w:left w:val="nil"/>
                    <w:bottom w:val="single" w:sz="6" w:space="0" w:color="000000"/>
                    <w:right w:val="single" w:sz="6" w:space="0" w:color="000000"/>
                  </w:tcBorders>
                  <w:vAlign w:val="center"/>
                  <w:hideMark/>
                </w:tcPr>
                <w:p w:rsidR="003D144A" w:rsidRPr="003D144A" w:rsidRDefault="003D144A" w:rsidP="003D144A">
                  <w:pPr>
                    <w:spacing w:after="0" w:line="240" w:lineRule="auto"/>
                    <w:jc w:val="center"/>
                    <w:rPr>
                      <w:rFonts w:ascii="Times New Roman" w:eastAsia="Times New Roman" w:hAnsi="Times New Roman" w:cs="Times New Roman"/>
                      <w:b/>
                      <w:bCs/>
                      <w:sz w:val="24"/>
                      <w:szCs w:val="24"/>
                    </w:rPr>
                  </w:pPr>
                  <w:r w:rsidRPr="003D144A">
                    <w:rPr>
                      <w:rFonts w:ascii="Times New Roman" w:eastAsia="Times New Roman" w:hAnsi="Times New Roman" w:cs="Times New Roman"/>
                      <w:b/>
                      <w:bCs/>
                      <w:sz w:val="24"/>
                      <w:szCs w:val="24"/>
                    </w:rPr>
                    <w:t>2010–11</w:t>
                  </w:r>
                  <w:r w:rsidRPr="003D144A">
                    <w:rPr>
                      <w:rFonts w:ascii="Times New Roman" w:eastAsia="Times New Roman" w:hAnsi="Times New Roman" w:cs="Times New Roman"/>
                      <w:b/>
                      <w:bCs/>
                      <w:sz w:val="24"/>
                      <w:szCs w:val="24"/>
                    </w:rPr>
                    <w:br/>
                    <w:t>Estimated(Rs.)</w:t>
                  </w:r>
                </w:p>
              </w:tc>
            </w:tr>
            <w:tr w:rsidR="003D144A" w:rsidRPr="003D144A">
              <w:tc>
                <w:tcPr>
                  <w:tcW w:w="0" w:type="auto"/>
                  <w:tcBorders>
                    <w:left w:val="single" w:sz="6" w:space="0" w:color="000000"/>
                    <w:bottom w:val="single" w:sz="6" w:space="0" w:color="000000"/>
                  </w:tcBorders>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Materials issued </w:t>
                  </w:r>
                  <w:r w:rsidRPr="003D144A">
                    <w:rPr>
                      <w:rFonts w:ascii="Times New Roman" w:eastAsia="Times New Roman" w:hAnsi="Times New Roman" w:cs="Times New Roman"/>
                      <w:sz w:val="24"/>
                      <w:szCs w:val="24"/>
                    </w:rPr>
                    <w:br/>
                    <w:t>Labour: Paid </w:t>
                  </w:r>
                  <w:r w:rsidRPr="003D144A">
                    <w:rPr>
                      <w:rFonts w:ascii="Times New Roman" w:eastAsia="Times New Roman" w:hAnsi="Times New Roman" w:cs="Times New Roman"/>
                      <w:sz w:val="24"/>
                      <w:szCs w:val="24"/>
                    </w:rPr>
                    <w:br/>
                    <w:t>: Outstanding at end</w:t>
                  </w:r>
                  <w:r w:rsidRPr="003D144A">
                    <w:rPr>
                      <w:rFonts w:ascii="Times New Roman" w:eastAsia="Times New Roman" w:hAnsi="Times New Roman" w:cs="Times New Roman"/>
                      <w:sz w:val="24"/>
                      <w:szCs w:val="24"/>
                    </w:rPr>
                    <w:br/>
                    <w:t>Plant purchased </w:t>
                  </w:r>
                  <w:r w:rsidRPr="003D144A">
                    <w:rPr>
                      <w:rFonts w:ascii="Times New Roman" w:eastAsia="Times New Roman" w:hAnsi="Times New Roman" w:cs="Times New Roman"/>
                      <w:sz w:val="24"/>
                      <w:szCs w:val="24"/>
                    </w:rPr>
                    <w:br/>
                    <w:t>Expenses : Paid </w:t>
                  </w:r>
                  <w:r w:rsidRPr="003D144A">
                    <w:rPr>
                      <w:rFonts w:ascii="Times New Roman" w:eastAsia="Times New Roman" w:hAnsi="Times New Roman" w:cs="Times New Roman"/>
                      <w:sz w:val="24"/>
                      <w:szCs w:val="24"/>
                    </w:rPr>
                    <w:br/>
                    <w:t>: Outstanding at the end</w:t>
                  </w:r>
                  <w:r w:rsidRPr="003D144A">
                    <w:rPr>
                      <w:rFonts w:ascii="Times New Roman" w:eastAsia="Times New Roman" w:hAnsi="Times New Roman" w:cs="Times New Roman"/>
                      <w:sz w:val="24"/>
                      <w:szCs w:val="24"/>
                    </w:rPr>
                    <w:br/>
                    <w:t>: Prepaid at the end</w:t>
                  </w:r>
                  <w:r w:rsidRPr="003D144A">
                    <w:rPr>
                      <w:rFonts w:ascii="Times New Roman" w:eastAsia="Times New Roman" w:hAnsi="Times New Roman" w:cs="Times New Roman"/>
                      <w:sz w:val="24"/>
                      <w:szCs w:val="24"/>
                    </w:rPr>
                    <w:br/>
                    <w:t>Plant returned to stores (at historical cost) </w:t>
                  </w:r>
                  <w:r w:rsidRPr="003D144A">
                    <w:rPr>
                      <w:rFonts w:ascii="Times New Roman" w:eastAsia="Times New Roman" w:hAnsi="Times New Roman" w:cs="Times New Roman"/>
                      <w:sz w:val="24"/>
                      <w:szCs w:val="24"/>
                    </w:rPr>
                    <w:br/>
                  </w:r>
                  <w:r w:rsidRPr="003D144A">
                    <w:rPr>
                      <w:rFonts w:ascii="Times New Roman" w:eastAsia="Times New Roman" w:hAnsi="Times New Roman" w:cs="Times New Roman"/>
                      <w:sz w:val="24"/>
                      <w:szCs w:val="24"/>
                    </w:rPr>
                    <w:br/>
                    <w:t>Material at site </w:t>
                  </w:r>
                  <w:r w:rsidRPr="003D144A">
                    <w:rPr>
                      <w:rFonts w:ascii="Times New Roman" w:eastAsia="Times New Roman" w:hAnsi="Times New Roman" w:cs="Times New Roman"/>
                      <w:sz w:val="24"/>
                      <w:szCs w:val="24"/>
                    </w:rPr>
                    <w:br/>
                    <w:t>Work–in–progress certified </w:t>
                  </w:r>
                  <w:r w:rsidRPr="003D144A">
                    <w:rPr>
                      <w:rFonts w:ascii="Times New Roman" w:eastAsia="Times New Roman" w:hAnsi="Times New Roman" w:cs="Times New Roman"/>
                      <w:sz w:val="24"/>
                      <w:szCs w:val="24"/>
                    </w:rPr>
                    <w:br/>
                    <w:t>Work–in–progress uncertified </w:t>
                  </w:r>
                  <w:r w:rsidRPr="003D144A">
                    <w:rPr>
                      <w:rFonts w:ascii="Times New Roman" w:eastAsia="Times New Roman" w:hAnsi="Times New Roman" w:cs="Times New Roman"/>
                      <w:sz w:val="24"/>
                      <w:szCs w:val="24"/>
                    </w:rPr>
                    <w:br/>
                    <w:t>Cash received</w:t>
                  </w:r>
                </w:p>
              </w:tc>
              <w:tc>
                <w:tcPr>
                  <w:tcW w:w="0" w:type="auto"/>
                  <w:tcBorders>
                    <w:top w:val="nil"/>
                    <w:left w:val="single" w:sz="6" w:space="0" w:color="000000"/>
                    <w:bottom w:val="single" w:sz="6" w:space="0" w:color="000000"/>
                    <w:right w:val="single" w:sz="6" w:space="0" w:color="000000"/>
                  </w:tcBorders>
                  <w:tcMar>
                    <w:top w:w="60" w:type="dxa"/>
                    <w:left w:w="60" w:type="dxa"/>
                    <w:bottom w:w="60" w:type="dxa"/>
                    <w:right w:w="150" w:type="dxa"/>
                  </w:tcMar>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4,56,000 </w:t>
                  </w:r>
                  <w:r w:rsidRPr="003D144A">
                    <w:rPr>
                      <w:rFonts w:ascii="Times New Roman" w:eastAsia="Times New Roman" w:hAnsi="Times New Roman" w:cs="Times New Roman"/>
                      <w:sz w:val="24"/>
                      <w:szCs w:val="24"/>
                    </w:rPr>
                    <w:br/>
                    <w:t>3,05,000 </w:t>
                  </w:r>
                  <w:r w:rsidRPr="003D144A">
                    <w:rPr>
                      <w:rFonts w:ascii="Times New Roman" w:eastAsia="Times New Roman" w:hAnsi="Times New Roman" w:cs="Times New Roman"/>
                      <w:sz w:val="24"/>
                      <w:szCs w:val="24"/>
                    </w:rPr>
                    <w:br/>
                    <w:t>24,000 </w:t>
                  </w:r>
                  <w:r w:rsidRPr="003D144A">
                    <w:rPr>
                      <w:rFonts w:ascii="Times New Roman" w:eastAsia="Times New Roman" w:hAnsi="Times New Roman" w:cs="Times New Roman"/>
                      <w:sz w:val="24"/>
                      <w:szCs w:val="24"/>
                    </w:rPr>
                    <w:br/>
                    <w:t>2,25,000 </w:t>
                  </w:r>
                  <w:r w:rsidRPr="003D144A">
                    <w:rPr>
                      <w:rFonts w:ascii="Times New Roman" w:eastAsia="Times New Roman" w:hAnsi="Times New Roman" w:cs="Times New Roman"/>
                      <w:sz w:val="24"/>
                      <w:szCs w:val="24"/>
                    </w:rPr>
                    <w:br/>
                    <w:t>1,00,000 </w:t>
                  </w:r>
                  <w:r w:rsidRPr="003D144A">
                    <w:rPr>
                      <w:rFonts w:ascii="Times New Roman" w:eastAsia="Times New Roman" w:hAnsi="Times New Roman" w:cs="Times New Roman"/>
                      <w:sz w:val="24"/>
                      <w:szCs w:val="24"/>
                    </w:rPr>
                    <w:br/>
                    <w:t>– </w:t>
                  </w:r>
                  <w:r w:rsidRPr="003D144A">
                    <w:rPr>
                      <w:rFonts w:ascii="Times New Roman" w:eastAsia="Times New Roman" w:hAnsi="Times New Roman" w:cs="Times New Roman"/>
                      <w:sz w:val="24"/>
                      <w:szCs w:val="24"/>
                    </w:rPr>
                    <w:br/>
                    <w:t>22,500 </w:t>
                  </w:r>
                  <w:r w:rsidRPr="003D144A">
                    <w:rPr>
                      <w:rFonts w:ascii="Times New Roman" w:eastAsia="Times New Roman" w:hAnsi="Times New Roman" w:cs="Times New Roman"/>
                      <w:sz w:val="24"/>
                      <w:szCs w:val="24"/>
                    </w:rPr>
                    <w:br/>
                    <w:t>75,000 </w:t>
                  </w:r>
                  <w:r w:rsidRPr="003D144A">
                    <w:rPr>
                      <w:rFonts w:ascii="Times New Roman" w:eastAsia="Times New Roman" w:hAnsi="Times New Roman" w:cs="Times New Roman"/>
                      <w:sz w:val="24"/>
                      <w:szCs w:val="24"/>
                    </w:rPr>
                    <w:br/>
                  </w:r>
                  <w:r w:rsidRPr="003D144A">
                    <w:rPr>
                      <w:rFonts w:ascii="Times New Roman" w:eastAsia="Times New Roman" w:hAnsi="Times New Roman" w:cs="Times New Roman"/>
                      <w:sz w:val="24"/>
                      <w:szCs w:val="24"/>
                    </w:rPr>
                    <w:br/>
                    <w:t>30,000 </w:t>
                  </w:r>
                  <w:r w:rsidRPr="003D144A">
                    <w:rPr>
                      <w:rFonts w:ascii="Times New Roman" w:eastAsia="Times New Roman" w:hAnsi="Times New Roman" w:cs="Times New Roman"/>
                      <w:sz w:val="24"/>
                      <w:szCs w:val="24"/>
                    </w:rPr>
                    <w:br/>
                    <w:t>12,75,000 </w:t>
                  </w:r>
                  <w:r w:rsidRPr="003D144A">
                    <w:rPr>
                      <w:rFonts w:ascii="Times New Roman" w:eastAsia="Times New Roman" w:hAnsi="Times New Roman" w:cs="Times New Roman"/>
                      <w:sz w:val="24"/>
                      <w:szCs w:val="24"/>
                    </w:rPr>
                    <w:br/>
                    <w:t>40,000 </w:t>
                  </w:r>
                  <w:r w:rsidRPr="003D144A">
                    <w:rPr>
                      <w:rFonts w:ascii="Times New Roman" w:eastAsia="Times New Roman" w:hAnsi="Times New Roman" w:cs="Times New Roman"/>
                      <w:sz w:val="24"/>
                      <w:szCs w:val="24"/>
                    </w:rPr>
                    <w:br/>
                    <w:t>10,00,000</w:t>
                  </w:r>
                </w:p>
              </w:tc>
              <w:tc>
                <w:tcPr>
                  <w:tcW w:w="0" w:type="auto"/>
                  <w:tcBorders>
                    <w:bottom w:val="single" w:sz="6" w:space="0" w:color="000000"/>
                    <w:right w:val="single" w:sz="6" w:space="0" w:color="000000"/>
                  </w:tcBorders>
                  <w:tcMar>
                    <w:top w:w="60" w:type="dxa"/>
                    <w:left w:w="60" w:type="dxa"/>
                    <w:bottom w:w="60" w:type="dxa"/>
                    <w:right w:w="150" w:type="dxa"/>
                  </w:tcMar>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8,14,000 </w:t>
                  </w:r>
                  <w:r w:rsidRPr="003D144A">
                    <w:rPr>
                      <w:rFonts w:ascii="Times New Roman" w:eastAsia="Times New Roman" w:hAnsi="Times New Roman" w:cs="Times New Roman"/>
                      <w:sz w:val="24"/>
                      <w:szCs w:val="24"/>
                    </w:rPr>
                    <w:br/>
                    <w:t>3,80,000 </w:t>
                  </w:r>
                  <w:r w:rsidRPr="003D144A">
                    <w:rPr>
                      <w:rFonts w:ascii="Times New Roman" w:eastAsia="Times New Roman" w:hAnsi="Times New Roman" w:cs="Times New Roman"/>
                      <w:sz w:val="24"/>
                      <w:szCs w:val="24"/>
                    </w:rPr>
                    <w:br/>
                    <w:t>37,500 </w:t>
                  </w:r>
                  <w:r w:rsidRPr="003D144A">
                    <w:rPr>
                      <w:rFonts w:ascii="Times New Roman" w:eastAsia="Times New Roman" w:hAnsi="Times New Roman" w:cs="Times New Roman"/>
                      <w:sz w:val="24"/>
                      <w:szCs w:val="24"/>
                    </w:rPr>
                    <w:br/>
                    <w:t>– </w:t>
                  </w:r>
                  <w:r w:rsidRPr="003D144A">
                    <w:rPr>
                      <w:rFonts w:ascii="Times New Roman" w:eastAsia="Times New Roman" w:hAnsi="Times New Roman" w:cs="Times New Roman"/>
                      <w:sz w:val="24"/>
                      <w:szCs w:val="24"/>
                    </w:rPr>
                    <w:br/>
                    <w:t>1,75,000 </w:t>
                  </w:r>
                  <w:r w:rsidRPr="003D144A">
                    <w:rPr>
                      <w:rFonts w:ascii="Times New Roman" w:eastAsia="Times New Roman" w:hAnsi="Times New Roman" w:cs="Times New Roman"/>
                      <w:sz w:val="24"/>
                      <w:szCs w:val="24"/>
                    </w:rPr>
                    <w:br/>
                    <w:t>25,000 </w:t>
                  </w:r>
                  <w:r w:rsidRPr="003D144A">
                    <w:rPr>
                      <w:rFonts w:ascii="Times New Roman" w:eastAsia="Times New Roman" w:hAnsi="Times New Roman" w:cs="Times New Roman"/>
                      <w:sz w:val="24"/>
                      <w:szCs w:val="24"/>
                    </w:rPr>
                    <w:br/>
                    <w:t>– </w:t>
                  </w:r>
                  <w:r w:rsidRPr="003D144A">
                    <w:rPr>
                      <w:rFonts w:ascii="Times New Roman" w:eastAsia="Times New Roman" w:hAnsi="Times New Roman" w:cs="Times New Roman"/>
                      <w:sz w:val="24"/>
                      <w:szCs w:val="24"/>
                    </w:rPr>
                    <w:br/>
                    <w:t>1,50,000 </w:t>
                  </w:r>
                  <w:r w:rsidRPr="003D144A">
                    <w:rPr>
                      <w:rFonts w:ascii="Times New Roman" w:eastAsia="Times New Roman" w:hAnsi="Times New Roman" w:cs="Times New Roman"/>
                      <w:sz w:val="24"/>
                      <w:szCs w:val="24"/>
                    </w:rPr>
                    <w:br/>
                    <w:t>(on Dec. 31, 2010) </w:t>
                  </w:r>
                  <w:r w:rsidRPr="003D144A">
                    <w:rPr>
                      <w:rFonts w:ascii="Times New Roman" w:eastAsia="Times New Roman" w:hAnsi="Times New Roman" w:cs="Times New Roman"/>
                      <w:sz w:val="24"/>
                      <w:szCs w:val="24"/>
                    </w:rPr>
                    <w:br/>
                    <w:t>75,000 </w:t>
                  </w:r>
                  <w:r w:rsidRPr="003D144A">
                    <w:rPr>
                      <w:rFonts w:ascii="Times New Roman" w:eastAsia="Times New Roman" w:hAnsi="Times New Roman" w:cs="Times New Roman"/>
                      <w:sz w:val="24"/>
                      <w:szCs w:val="24"/>
                    </w:rPr>
                    <w:br/>
                    <w:t>Full </w:t>
                  </w:r>
                  <w:r w:rsidRPr="003D144A">
                    <w:rPr>
                      <w:rFonts w:ascii="Times New Roman" w:eastAsia="Times New Roman" w:hAnsi="Times New Roman" w:cs="Times New Roman"/>
                      <w:sz w:val="24"/>
                      <w:szCs w:val="24"/>
                    </w:rPr>
                    <w:br/>
                    <w:t>– </w:t>
                  </w:r>
                  <w:r w:rsidRPr="003D144A">
                    <w:rPr>
                      <w:rFonts w:ascii="Times New Roman" w:eastAsia="Times New Roman" w:hAnsi="Times New Roman" w:cs="Times New Roman"/>
                      <w:sz w:val="24"/>
                      <w:szCs w:val="24"/>
                    </w:rPr>
                    <w:br/>
                    <w:t>Full</w:t>
                  </w:r>
                </w:p>
              </w:tc>
            </w:tr>
          </w:tbl>
          <w:p w:rsidR="003D144A" w:rsidRPr="003D144A" w:rsidRDefault="003D144A" w:rsidP="003D144A">
            <w:pPr>
              <w:spacing w:before="100" w:beforeAutospacing="1" w:after="100" w:afterAutospacing="1"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The plant is subject to annual depreciation @ 20% of WDV cost. The contract is likely to be completed on December 31, 2010./p&gt;</w:t>
            </w:r>
          </w:p>
          <w:p w:rsidR="003D144A" w:rsidRPr="003D144A" w:rsidRDefault="003D144A" w:rsidP="003D144A">
            <w:pPr>
              <w:spacing w:before="100" w:beforeAutospacing="1" w:after="100" w:afterAutospacing="1"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Required:</w:t>
            </w:r>
          </w:p>
          <w:tbl>
            <w:tblPr>
              <w:tblW w:w="0" w:type="auto"/>
              <w:tblCellMar>
                <w:top w:w="15" w:type="dxa"/>
                <w:left w:w="15" w:type="dxa"/>
                <w:bottom w:w="15" w:type="dxa"/>
                <w:right w:w="15" w:type="dxa"/>
              </w:tblCellMar>
              <w:tblLook w:val="04A0"/>
            </w:tblPr>
            <w:tblGrid>
              <w:gridCol w:w="324"/>
              <w:gridCol w:w="9335"/>
            </w:tblGrid>
            <w:tr w:rsidR="003D144A" w:rsidRPr="003D144A">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lastRenderedPageBreak/>
                    <w:t>(i)</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Prepare the Contract A/c for the year 2009–10.</w:t>
                  </w:r>
                </w:p>
              </w:tc>
            </w:tr>
            <w:tr w:rsidR="003D144A" w:rsidRPr="003D144A">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(ii)</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Estimate the profit on the contract for the year 2009–10 on prudent basis which has to be credited to P/L A/c.</w:t>
                  </w:r>
                </w:p>
              </w:tc>
            </w:tr>
          </w:tbl>
          <w:p w:rsidR="003D144A" w:rsidRPr="003D144A" w:rsidRDefault="003D144A" w:rsidP="003D144A">
            <w:pPr>
              <w:spacing w:after="0" w:line="240" w:lineRule="auto"/>
              <w:rPr>
                <w:rFonts w:ascii="Times New Roman" w:eastAsia="Times New Roman" w:hAnsi="Times New Roman" w:cs="Times New Roman"/>
                <w:sz w:val="24"/>
                <w:szCs w:val="24"/>
              </w:rPr>
            </w:pPr>
          </w:p>
        </w:tc>
        <w:tc>
          <w:tcPr>
            <w:tcW w:w="0" w:type="auto"/>
            <w:noWrap/>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lastRenderedPageBreak/>
              <w:t>8</w:t>
            </w:r>
          </w:p>
        </w:tc>
        <w:tc>
          <w:tcPr>
            <w:tcW w:w="0" w:type="auto"/>
            <w:hideMark/>
          </w:tcPr>
          <w:p w:rsidR="003D144A" w:rsidRPr="003D144A" w:rsidRDefault="003D144A" w:rsidP="003D144A">
            <w:pPr>
              <w:spacing w:after="0" w:line="270" w:lineRule="atLeast"/>
              <w:rPr>
                <w:rFonts w:ascii="Verdana" w:eastAsia="Times New Roman" w:hAnsi="Verdana" w:cs="Times New Roman"/>
                <w:color w:val="808080"/>
                <w:sz w:val="15"/>
                <w:szCs w:val="15"/>
              </w:rPr>
            </w:pPr>
            <w:r w:rsidRPr="003D144A">
              <w:rPr>
                <w:rFonts w:ascii="Verdana" w:eastAsia="Times New Roman" w:hAnsi="Verdana" w:cs="Times New Roman"/>
                <w:color w:val="808080"/>
                <w:sz w:val="15"/>
                <w:szCs w:val="15"/>
              </w:rPr>
              <w:t>(0)</w:t>
            </w:r>
          </w:p>
        </w:tc>
      </w:tr>
      <w:tr w:rsidR="003D144A" w:rsidRPr="003D144A" w:rsidTr="003D144A">
        <w:trPr>
          <w:tblCellSpacing w:w="0" w:type="dxa"/>
          <w:jc w:val="center"/>
        </w:trPr>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lastRenderedPageBreak/>
              <w:t> </w:t>
            </w:r>
          </w:p>
        </w:tc>
        <w:tc>
          <w:tcPr>
            <w:tcW w:w="100" w:type="pct"/>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RST Limited is considering relaxing its present credit policy and is in the process of evaluating two proposed policies. Currently, the firm has annual credit sales of Rs.225 lakhs and accounts receivable turnover ratio of 5 times a year. The current level of loss due to bad debts is Rs.7,50,000. The firm is required to give a return of 20% on the investment in new accounts receivables. The company’s variable costs are 60% of the selling price. Given the following information, which is better option?</w:t>
            </w:r>
          </w:p>
          <w:tbl>
            <w:tblPr>
              <w:tblW w:w="7500" w:type="dxa"/>
              <w:tblInd w:w="450" w:type="dxa"/>
              <w:tblCellMar>
                <w:top w:w="60" w:type="dxa"/>
                <w:left w:w="60" w:type="dxa"/>
                <w:bottom w:w="60" w:type="dxa"/>
                <w:right w:w="60" w:type="dxa"/>
              </w:tblCellMar>
              <w:tblLook w:val="04A0"/>
            </w:tblPr>
            <w:tblGrid>
              <w:gridCol w:w="4058"/>
              <w:gridCol w:w="1033"/>
              <w:gridCol w:w="1150"/>
              <w:gridCol w:w="1259"/>
            </w:tblGrid>
            <w:tr w:rsidR="003D144A" w:rsidRPr="003D144A">
              <w:tc>
                <w:tcPr>
                  <w:tcW w:w="0" w:type="auto"/>
                  <w:gridSpan w:val="4"/>
                  <w:vAlign w:val="center"/>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(Amount in Rs. Lakh)</w:t>
                  </w:r>
                </w:p>
              </w:tc>
            </w:tr>
            <w:tr w:rsidR="003D144A" w:rsidRPr="003D144A">
              <w:tc>
                <w:tcPr>
                  <w:tcW w:w="0" w:type="auto"/>
                  <w:tcBorders>
                    <w:top w:val="single" w:sz="6" w:space="0" w:color="000000"/>
                    <w:left w:val="single" w:sz="6" w:space="0" w:color="000000"/>
                    <w:bottom w:val="single" w:sz="6" w:space="0" w:color="000000"/>
                    <w:right w:val="nil"/>
                  </w:tcBorders>
                  <w:vAlign w:val="center"/>
                  <w:hideMark/>
                </w:tcPr>
                <w:p w:rsidR="003D144A" w:rsidRPr="003D144A" w:rsidRDefault="003D144A" w:rsidP="003D144A">
                  <w:pPr>
                    <w:spacing w:after="0" w:line="240" w:lineRule="auto"/>
                    <w:jc w:val="center"/>
                    <w:rPr>
                      <w:rFonts w:ascii="Times New Roman" w:eastAsia="Times New Roman" w:hAnsi="Times New Roman" w:cs="Times New Roman"/>
                      <w:b/>
                      <w:bCs/>
                      <w:sz w:val="24"/>
                      <w:szCs w:val="24"/>
                    </w:rPr>
                  </w:pPr>
                  <w:r w:rsidRPr="003D144A">
                    <w:rPr>
                      <w:rFonts w:ascii="Times New Roman" w:eastAsia="Times New Roman" w:hAnsi="Times New Roman" w:cs="Times New Roman"/>
                      <w:b/>
                      <w:bCs/>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44A" w:rsidRPr="003D144A" w:rsidRDefault="003D144A" w:rsidP="003D144A">
                  <w:pPr>
                    <w:spacing w:after="0" w:line="240" w:lineRule="auto"/>
                    <w:jc w:val="center"/>
                    <w:rPr>
                      <w:rFonts w:ascii="Times New Roman" w:eastAsia="Times New Roman" w:hAnsi="Times New Roman" w:cs="Times New Roman"/>
                      <w:b/>
                      <w:bCs/>
                      <w:sz w:val="24"/>
                      <w:szCs w:val="24"/>
                    </w:rPr>
                  </w:pPr>
                  <w:r w:rsidRPr="003D144A">
                    <w:rPr>
                      <w:rFonts w:ascii="Times New Roman" w:eastAsia="Times New Roman" w:hAnsi="Times New Roman" w:cs="Times New Roman"/>
                      <w:b/>
                      <w:bCs/>
                      <w:sz w:val="24"/>
                      <w:szCs w:val="24"/>
                    </w:rPr>
                    <w:t>Present</w:t>
                  </w:r>
                  <w:r w:rsidRPr="003D144A">
                    <w:rPr>
                      <w:rFonts w:ascii="Times New Roman" w:eastAsia="Times New Roman" w:hAnsi="Times New Roman" w:cs="Times New Roman"/>
                      <w:b/>
                      <w:bCs/>
                      <w:sz w:val="24"/>
                      <w:szCs w:val="24"/>
                    </w:rPr>
                    <w:br/>
                    <w:t>Policy</w:t>
                  </w:r>
                </w:p>
              </w:tc>
              <w:tc>
                <w:tcPr>
                  <w:tcW w:w="0" w:type="auto"/>
                  <w:tcBorders>
                    <w:top w:val="single" w:sz="6" w:space="0" w:color="000000"/>
                    <w:bottom w:val="single" w:sz="6" w:space="0" w:color="000000"/>
                  </w:tcBorders>
                  <w:vAlign w:val="center"/>
                  <w:hideMark/>
                </w:tcPr>
                <w:p w:rsidR="003D144A" w:rsidRPr="003D144A" w:rsidRDefault="003D144A" w:rsidP="003D144A">
                  <w:pPr>
                    <w:spacing w:after="0" w:line="240" w:lineRule="auto"/>
                    <w:jc w:val="center"/>
                    <w:rPr>
                      <w:rFonts w:ascii="Times New Roman" w:eastAsia="Times New Roman" w:hAnsi="Times New Roman" w:cs="Times New Roman"/>
                      <w:b/>
                      <w:bCs/>
                      <w:sz w:val="24"/>
                      <w:szCs w:val="24"/>
                    </w:rPr>
                  </w:pPr>
                  <w:r w:rsidRPr="003D144A">
                    <w:rPr>
                      <w:rFonts w:ascii="Times New Roman" w:eastAsia="Times New Roman" w:hAnsi="Times New Roman" w:cs="Times New Roman"/>
                      <w:b/>
                      <w:bCs/>
                      <w:sz w:val="24"/>
                      <w:szCs w:val="24"/>
                    </w:rPr>
                    <w:t>Policy</w:t>
                  </w:r>
                  <w:r w:rsidRPr="003D144A">
                    <w:rPr>
                      <w:rFonts w:ascii="Times New Roman" w:eastAsia="Times New Roman" w:hAnsi="Times New Roman" w:cs="Times New Roman"/>
                      <w:b/>
                      <w:bCs/>
                      <w:sz w:val="24"/>
                      <w:szCs w:val="24"/>
                    </w:rPr>
                    <w:br/>
                    <w:t>Option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44A" w:rsidRPr="003D144A" w:rsidRDefault="003D144A" w:rsidP="003D144A">
                  <w:pPr>
                    <w:spacing w:after="0" w:line="240" w:lineRule="auto"/>
                    <w:jc w:val="center"/>
                    <w:rPr>
                      <w:rFonts w:ascii="Times New Roman" w:eastAsia="Times New Roman" w:hAnsi="Times New Roman" w:cs="Times New Roman"/>
                      <w:b/>
                      <w:bCs/>
                      <w:sz w:val="24"/>
                      <w:szCs w:val="24"/>
                    </w:rPr>
                  </w:pPr>
                  <w:r w:rsidRPr="003D144A">
                    <w:rPr>
                      <w:rFonts w:ascii="Times New Roman" w:eastAsia="Times New Roman" w:hAnsi="Times New Roman" w:cs="Times New Roman"/>
                      <w:b/>
                      <w:bCs/>
                      <w:sz w:val="24"/>
                      <w:szCs w:val="24"/>
                    </w:rPr>
                    <w:t>Policy</w:t>
                  </w:r>
                  <w:r w:rsidRPr="003D144A">
                    <w:rPr>
                      <w:rFonts w:ascii="Times New Roman" w:eastAsia="Times New Roman" w:hAnsi="Times New Roman" w:cs="Times New Roman"/>
                      <w:b/>
                      <w:bCs/>
                      <w:sz w:val="24"/>
                      <w:szCs w:val="24"/>
                    </w:rPr>
                    <w:br/>
                    <w:t>Option II</w:t>
                  </w:r>
                </w:p>
              </w:tc>
            </w:tr>
            <w:tr w:rsidR="003D144A" w:rsidRPr="003D144A">
              <w:tc>
                <w:tcPr>
                  <w:tcW w:w="0" w:type="auto"/>
                  <w:tcBorders>
                    <w:left w:val="single" w:sz="6" w:space="0" w:color="000000"/>
                    <w:bottom w:val="single" w:sz="6" w:space="0" w:color="000000"/>
                  </w:tcBorders>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Annual credit sales (Rs.) </w:t>
                  </w:r>
                  <w:r w:rsidRPr="003D144A">
                    <w:rPr>
                      <w:rFonts w:ascii="Times New Roman" w:eastAsia="Times New Roman" w:hAnsi="Times New Roman" w:cs="Times New Roman"/>
                      <w:sz w:val="24"/>
                      <w:szCs w:val="24"/>
                    </w:rPr>
                    <w:br/>
                  </w:r>
                  <w:hyperlink r:id="rId7" w:history="1">
                    <w:r w:rsidRPr="003D144A">
                      <w:rPr>
                        <w:rFonts w:ascii="Times New Roman" w:eastAsia="Times New Roman" w:hAnsi="Times New Roman" w:cs="Times New Roman"/>
                        <w:color w:val="0000CD"/>
                        <w:sz w:val="24"/>
                        <w:szCs w:val="24"/>
                        <w:u w:val="single"/>
                      </w:rPr>
                      <w:t>Accounts</w:t>
                    </w:r>
                  </w:hyperlink>
                  <w:r w:rsidRPr="003D144A">
                    <w:rPr>
                      <w:rFonts w:ascii="Times New Roman" w:eastAsia="Times New Roman" w:hAnsi="Times New Roman" w:cs="Times New Roman"/>
                      <w:sz w:val="24"/>
                      <w:szCs w:val="24"/>
                    </w:rPr>
                    <w:t> receivable turnover ratio </w:t>
                  </w:r>
                  <w:r w:rsidRPr="003D144A">
                    <w:rPr>
                      <w:rFonts w:ascii="Times New Roman" w:eastAsia="Times New Roman" w:hAnsi="Times New Roman" w:cs="Times New Roman"/>
                      <w:sz w:val="24"/>
                      <w:szCs w:val="24"/>
                    </w:rPr>
                    <w:br/>
                    <w:t>Bad debt losses (Rs.)</w:t>
                  </w:r>
                </w:p>
              </w:tc>
              <w:tc>
                <w:tcPr>
                  <w:tcW w:w="0" w:type="auto"/>
                  <w:tcBorders>
                    <w:top w:val="nil"/>
                    <w:left w:val="single" w:sz="6" w:space="0" w:color="000000"/>
                    <w:bottom w:val="single" w:sz="6" w:space="0" w:color="000000"/>
                    <w:right w:val="single" w:sz="6" w:space="0" w:color="000000"/>
                  </w:tcBorders>
                  <w:hideMark/>
                </w:tcPr>
                <w:p w:rsidR="003D144A" w:rsidRPr="003D144A" w:rsidRDefault="003D144A" w:rsidP="003D144A">
                  <w:pPr>
                    <w:spacing w:after="0" w:line="240" w:lineRule="auto"/>
                    <w:jc w:val="center"/>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225 </w:t>
                  </w:r>
                  <w:r w:rsidRPr="003D144A">
                    <w:rPr>
                      <w:rFonts w:ascii="Times New Roman" w:eastAsia="Times New Roman" w:hAnsi="Times New Roman" w:cs="Times New Roman"/>
                      <w:sz w:val="24"/>
                      <w:szCs w:val="24"/>
                    </w:rPr>
                    <w:br/>
                    <w:t>5 </w:t>
                  </w:r>
                  <w:r w:rsidRPr="003D144A">
                    <w:rPr>
                      <w:rFonts w:ascii="Times New Roman" w:eastAsia="Times New Roman" w:hAnsi="Times New Roman" w:cs="Times New Roman"/>
                      <w:sz w:val="24"/>
                      <w:szCs w:val="24"/>
                    </w:rPr>
                    <w:br/>
                    <w:t>7.5</w:t>
                  </w:r>
                </w:p>
              </w:tc>
              <w:tc>
                <w:tcPr>
                  <w:tcW w:w="0" w:type="auto"/>
                  <w:tcBorders>
                    <w:bottom w:val="single" w:sz="6" w:space="0" w:color="000000"/>
                  </w:tcBorders>
                  <w:hideMark/>
                </w:tcPr>
                <w:p w:rsidR="003D144A" w:rsidRPr="003D144A" w:rsidRDefault="003D144A" w:rsidP="003D144A">
                  <w:pPr>
                    <w:spacing w:after="0" w:line="240" w:lineRule="auto"/>
                    <w:jc w:val="center"/>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275 </w:t>
                  </w:r>
                  <w:r w:rsidRPr="003D144A">
                    <w:rPr>
                      <w:rFonts w:ascii="Times New Roman" w:eastAsia="Times New Roman" w:hAnsi="Times New Roman" w:cs="Times New Roman"/>
                      <w:sz w:val="24"/>
                      <w:szCs w:val="24"/>
                    </w:rPr>
                    <w:br/>
                    <w:t>4 </w:t>
                  </w:r>
                  <w:r w:rsidRPr="003D144A">
                    <w:rPr>
                      <w:rFonts w:ascii="Times New Roman" w:eastAsia="Times New Roman" w:hAnsi="Times New Roman" w:cs="Times New Roman"/>
                      <w:sz w:val="24"/>
                      <w:szCs w:val="24"/>
                    </w:rPr>
                    <w:br/>
                    <w:t>22.5</w:t>
                  </w:r>
                </w:p>
              </w:tc>
              <w:tc>
                <w:tcPr>
                  <w:tcW w:w="0" w:type="auto"/>
                  <w:tcBorders>
                    <w:top w:val="nil"/>
                    <w:left w:val="single" w:sz="6" w:space="0" w:color="000000"/>
                    <w:bottom w:val="single" w:sz="6" w:space="0" w:color="000000"/>
                    <w:right w:val="single" w:sz="6" w:space="0" w:color="000000"/>
                  </w:tcBorders>
                  <w:hideMark/>
                </w:tcPr>
                <w:p w:rsidR="003D144A" w:rsidRPr="003D144A" w:rsidRDefault="003D144A" w:rsidP="003D144A">
                  <w:pPr>
                    <w:spacing w:after="0" w:line="240" w:lineRule="auto"/>
                    <w:jc w:val="center"/>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350 </w:t>
                  </w:r>
                  <w:r w:rsidRPr="003D144A">
                    <w:rPr>
                      <w:rFonts w:ascii="Times New Roman" w:eastAsia="Times New Roman" w:hAnsi="Times New Roman" w:cs="Times New Roman"/>
                      <w:sz w:val="24"/>
                      <w:szCs w:val="24"/>
                    </w:rPr>
                    <w:br/>
                    <w:t>3 </w:t>
                  </w:r>
                  <w:r w:rsidRPr="003D144A">
                    <w:rPr>
                      <w:rFonts w:ascii="Times New Roman" w:eastAsia="Times New Roman" w:hAnsi="Times New Roman" w:cs="Times New Roman"/>
                      <w:sz w:val="24"/>
                      <w:szCs w:val="24"/>
                    </w:rPr>
                    <w:br/>
                    <w:t>47.5</w:t>
                  </w:r>
                </w:p>
              </w:tc>
            </w:tr>
          </w:tbl>
          <w:p w:rsidR="003D144A" w:rsidRPr="003D144A" w:rsidRDefault="003D144A" w:rsidP="003D144A">
            <w:pPr>
              <w:spacing w:after="0" w:line="240" w:lineRule="auto"/>
              <w:rPr>
                <w:rFonts w:ascii="Times New Roman" w:eastAsia="Times New Roman" w:hAnsi="Times New Roman" w:cs="Times New Roman"/>
                <w:sz w:val="24"/>
                <w:szCs w:val="24"/>
              </w:rPr>
            </w:pPr>
          </w:p>
        </w:tc>
        <w:tc>
          <w:tcPr>
            <w:tcW w:w="0" w:type="auto"/>
            <w:noWrap/>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8</w:t>
            </w:r>
          </w:p>
        </w:tc>
        <w:tc>
          <w:tcPr>
            <w:tcW w:w="0" w:type="auto"/>
            <w:hideMark/>
          </w:tcPr>
          <w:p w:rsidR="003D144A" w:rsidRPr="003D144A" w:rsidRDefault="003D144A" w:rsidP="003D144A">
            <w:pPr>
              <w:spacing w:after="0" w:line="270" w:lineRule="atLeast"/>
              <w:rPr>
                <w:rFonts w:ascii="Verdana" w:eastAsia="Times New Roman" w:hAnsi="Verdana" w:cs="Times New Roman"/>
                <w:color w:val="808080"/>
                <w:sz w:val="15"/>
                <w:szCs w:val="15"/>
              </w:rPr>
            </w:pPr>
            <w:r w:rsidRPr="003D144A">
              <w:rPr>
                <w:rFonts w:ascii="Verdana" w:eastAsia="Times New Roman" w:hAnsi="Verdana" w:cs="Times New Roman"/>
                <w:color w:val="808080"/>
                <w:sz w:val="15"/>
                <w:szCs w:val="15"/>
              </w:rPr>
              <w:t>(0)</w:t>
            </w:r>
          </w:p>
        </w:tc>
      </w:tr>
      <w:tr w:rsidR="003D144A" w:rsidRPr="003D144A" w:rsidTr="003D144A">
        <w:trPr>
          <w:tblCellSpacing w:w="0" w:type="dxa"/>
          <w:jc w:val="center"/>
        </w:trPr>
        <w:tc>
          <w:tcPr>
            <w:tcW w:w="100" w:type="pct"/>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3.</w:t>
            </w:r>
          </w:p>
        </w:tc>
        <w:tc>
          <w:tcPr>
            <w:tcW w:w="100" w:type="pct"/>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Following information is available regarding Process A for the month of October 2010:</w:t>
            </w:r>
          </w:p>
          <w:p w:rsidR="003D144A" w:rsidRPr="003D144A" w:rsidRDefault="003D144A" w:rsidP="003D144A">
            <w:pPr>
              <w:spacing w:before="100" w:beforeAutospacing="1" w:after="100" w:afterAutospacing="1"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Production Record:</w:t>
            </w:r>
          </w:p>
          <w:tbl>
            <w:tblPr>
              <w:tblW w:w="7500" w:type="dxa"/>
              <w:tblCellMar>
                <w:top w:w="15" w:type="dxa"/>
                <w:left w:w="15" w:type="dxa"/>
                <w:bottom w:w="15" w:type="dxa"/>
                <w:right w:w="15" w:type="dxa"/>
              </w:tblCellMar>
              <w:tblLook w:val="04A0"/>
            </w:tblPr>
            <w:tblGrid>
              <w:gridCol w:w="511"/>
              <w:gridCol w:w="5120"/>
              <w:gridCol w:w="1869"/>
            </w:tblGrid>
            <w:tr w:rsidR="003D144A" w:rsidRPr="003D144A">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 </w:t>
                  </w:r>
                  <w:r w:rsidRPr="003D144A">
                    <w:rPr>
                      <w:rFonts w:ascii="Times New Roman" w:eastAsia="Times New Roman" w:hAnsi="Times New Roman" w:cs="Times New Roman"/>
                      <w:sz w:val="24"/>
                      <w:szCs w:val="24"/>
                    </w:rPr>
                    <w:br/>
                  </w:r>
                  <w:r w:rsidRPr="003D144A">
                    <w:rPr>
                      <w:rFonts w:ascii="Times New Roman" w:eastAsia="Times New Roman" w:hAnsi="Times New Roman" w:cs="Times New Roman"/>
                      <w:sz w:val="24"/>
                      <w:szCs w:val="24"/>
                    </w:rPr>
                    <w:br/>
                  </w:r>
                  <w:r w:rsidRPr="003D144A">
                    <w:rPr>
                      <w:rFonts w:ascii="Times New Roman" w:eastAsia="Times New Roman" w:hAnsi="Times New Roman" w:cs="Times New Roman"/>
                      <w:sz w:val="24"/>
                      <w:szCs w:val="24"/>
                    </w:rPr>
                    <w:br/>
                    <w:t>(ii) </w:t>
                  </w:r>
                  <w:r w:rsidRPr="003D144A">
                    <w:rPr>
                      <w:rFonts w:ascii="Times New Roman" w:eastAsia="Times New Roman" w:hAnsi="Times New Roman" w:cs="Times New Roman"/>
                      <w:sz w:val="24"/>
                      <w:szCs w:val="24"/>
                    </w:rPr>
                    <w:br/>
                    <w:t>(iii) </w:t>
                  </w:r>
                  <w:r w:rsidRPr="003D144A">
                    <w:rPr>
                      <w:rFonts w:ascii="Times New Roman" w:eastAsia="Times New Roman" w:hAnsi="Times New Roman" w:cs="Times New Roman"/>
                      <w:sz w:val="24"/>
                      <w:szCs w:val="24"/>
                    </w:rPr>
                    <w:br/>
                    <w:t>(iv)</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Opening work–in–progress </w:t>
                  </w:r>
                  <w:r w:rsidRPr="003D144A">
                    <w:rPr>
                      <w:rFonts w:ascii="Times New Roman" w:eastAsia="Times New Roman" w:hAnsi="Times New Roman" w:cs="Times New Roman"/>
                      <w:sz w:val="24"/>
                      <w:szCs w:val="24"/>
                    </w:rPr>
                    <w:br/>
                    <w:t>(Material : 100% complete, 25% complete for </w:t>
                  </w:r>
                  <w:r w:rsidRPr="003D144A">
                    <w:rPr>
                      <w:rFonts w:ascii="Times New Roman" w:eastAsia="Times New Roman" w:hAnsi="Times New Roman" w:cs="Times New Roman"/>
                      <w:sz w:val="24"/>
                      <w:szCs w:val="24"/>
                    </w:rPr>
                    <w:br/>
                    <w:t>(labour &amp; overheads) </w:t>
                  </w:r>
                  <w:r w:rsidRPr="003D144A">
                    <w:rPr>
                      <w:rFonts w:ascii="Times New Roman" w:eastAsia="Times New Roman" w:hAnsi="Times New Roman" w:cs="Times New Roman"/>
                      <w:sz w:val="24"/>
                      <w:szCs w:val="24"/>
                    </w:rPr>
                    <w:br/>
                    <w:t>Units Introduced </w:t>
                  </w:r>
                  <w:r w:rsidRPr="003D144A">
                    <w:rPr>
                      <w:rFonts w:ascii="Times New Roman" w:eastAsia="Times New Roman" w:hAnsi="Times New Roman" w:cs="Times New Roman"/>
                      <w:sz w:val="24"/>
                      <w:szCs w:val="24"/>
                    </w:rPr>
                    <w:br/>
                    <w:t>Units Completed </w:t>
                  </w:r>
                  <w:r w:rsidRPr="003D144A">
                    <w:rPr>
                      <w:rFonts w:ascii="Times New Roman" w:eastAsia="Times New Roman" w:hAnsi="Times New Roman" w:cs="Times New Roman"/>
                      <w:sz w:val="24"/>
                      <w:szCs w:val="24"/>
                    </w:rPr>
                    <w:br/>
                    <w:t>Units in–process on 31.10.2010 </w:t>
                  </w:r>
                  <w:r w:rsidRPr="003D144A">
                    <w:rPr>
                      <w:rFonts w:ascii="Times New Roman" w:eastAsia="Times New Roman" w:hAnsi="Times New Roman" w:cs="Times New Roman"/>
                      <w:sz w:val="24"/>
                      <w:szCs w:val="24"/>
                    </w:rPr>
                    <w:br/>
                    <w:t>(Material : 100% complete, 50% complete for </w:t>
                  </w:r>
                  <w:r w:rsidRPr="003D144A">
                    <w:rPr>
                      <w:rFonts w:ascii="Times New Roman" w:eastAsia="Times New Roman" w:hAnsi="Times New Roman" w:cs="Times New Roman"/>
                      <w:sz w:val="24"/>
                      <w:szCs w:val="24"/>
                    </w:rPr>
                    <w:br/>
                    <w:t>labour &amp; overheads</w:t>
                  </w:r>
                </w:p>
              </w:tc>
              <w:tc>
                <w:tcPr>
                  <w:tcW w:w="0" w:type="auto"/>
                  <w:tcMar>
                    <w:top w:w="15" w:type="dxa"/>
                    <w:left w:w="15" w:type="dxa"/>
                    <w:bottom w:w="15" w:type="dxa"/>
                    <w:right w:w="150" w:type="dxa"/>
                  </w:tcMar>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br/>
                    <w:t>40,000 Units </w:t>
                  </w:r>
                  <w:r w:rsidRPr="003D144A">
                    <w:rPr>
                      <w:rFonts w:ascii="Times New Roman" w:eastAsia="Times New Roman" w:hAnsi="Times New Roman" w:cs="Times New Roman"/>
                      <w:sz w:val="24"/>
                      <w:szCs w:val="24"/>
                    </w:rPr>
                    <w:br/>
                  </w:r>
                  <w:r w:rsidRPr="003D144A">
                    <w:rPr>
                      <w:rFonts w:ascii="Times New Roman" w:eastAsia="Times New Roman" w:hAnsi="Times New Roman" w:cs="Times New Roman"/>
                      <w:sz w:val="24"/>
                      <w:szCs w:val="24"/>
                    </w:rPr>
                    <w:br/>
                  </w:r>
                  <w:r w:rsidRPr="003D144A">
                    <w:rPr>
                      <w:rFonts w:ascii="Times New Roman" w:eastAsia="Times New Roman" w:hAnsi="Times New Roman" w:cs="Times New Roman"/>
                      <w:sz w:val="24"/>
                      <w:szCs w:val="24"/>
                    </w:rPr>
                    <w:br/>
                    <w:t>1,80,000 Units </w:t>
                  </w:r>
                  <w:r w:rsidRPr="003D144A">
                    <w:rPr>
                      <w:rFonts w:ascii="Times New Roman" w:eastAsia="Times New Roman" w:hAnsi="Times New Roman" w:cs="Times New Roman"/>
                      <w:sz w:val="24"/>
                      <w:szCs w:val="24"/>
                    </w:rPr>
                    <w:br/>
                    <w:t>1,50,000 Units </w:t>
                  </w:r>
                  <w:r w:rsidRPr="003D144A">
                    <w:rPr>
                      <w:rFonts w:ascii="Times New Roman" w:eastAsia="Times New Roman" w:hAnsi="Times New Roman" w:cs="Times New Roman"/>
                      <w:sz w:val="24"/>
                      <w:szCs w:val="24"/>
                    </w:rPr>
                    <w:br/>
                    <w:t>70,000 Units</w:t>
                  </w:r>
                </w:p>
              </w:tc>
            </w:tr>
            <w:tr w:rsidR="003D144A" w:rsidRPr="003D144A">
              <w:tc>
                <w:tcPr>
                  <w:tcW w:w="0" w:type="auto"/>
                  <w:gridSpan w:val="2"/>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Cost Record: </w:t>
                  </w:r>
                  <w:r w:rsidRPr="003D144A">
                    <w:rPr>
                      <w:rFonts w:ascii="Times New Roman" w:eastAsia="Times New Roman" w:hAnsi="Times New Roman" w:cs="Times New Roman"/>
                      <w:sz w:val="24"/>
                      <w:szCs w:val="24"/>
                    </w:rPr>
                    <w:br/>
                    <w:t>Opening Work–in–Progress: </w:t>
                  </w:r>
                  <w:r w:rsidRPr="003D144A">
                    <w:rPr>
                      <w:rFonts w:ascii="Times New Roman" w:eastAsia="Times New Roman" w:hAnsi="Times New Roman" w:cs="Times New Roman"/>
                      <w:sz w:val="24"/>
                      <w:szCs w:val="24"/>
                    </w:rPr>
                    <w:br/>
                    <w:t>Material</w:t>
                  </w:r>
                  <w:r w:rsidRPr="003D144A">
                    <w:rPr>
                      <w:rFonts w:ascii="Times New Roman" w:eastAsia="Times New Roman" w:hAnsi="Times New Roman" w:cs="Times New Roman"/>
                      <w:sz w:val="24"/>
                      <w:szCs w:val="24"/>
                    </w:rPr>
                    <w:br/>
                    <w:t>Labour</w:t>
                  </w:r>
                  <w:r w:rsidRPr="003D144A">
                    <w:rPr>
                      <w:rFonts w:ascii="Times New Roman" w:eastAsia="Times New Roman" w:hAnsi="Times New Roman" w:cs="Times New Roman"/>
                      <w:sz w:val="24"/>
                      <w:szCs w:val="24"/>
                    </w:rPr>
                    <w:br/>
                    <w:t>Overheads</w:t>
                  </w:r>
                  <w:r w:rsidRPr="003D144A">
                    <w:rPr>
                      <w:rFonts w:ascii="Times New Roman" w:eastAsia="Times New Roman" w:hAnsi="Times New Roman" w:cs="Times New Roman"/>
                      <w:sz w:val="24"/>
                      <w:szCs w:val="24"/>
                    </w:rPr>
                    <w:br/>
                    <w:t>cost incurred during the month: </w:t>
                  </w:r>
                  <w:r w:rsidRPr="003D144A">
                    <w:rPr>
                      <w:rFonts w:ascii="Times New Roman" w:eastAsia="Times New Roman" w:hAnsi="Times New Roman" w:cs="Times New Roman"/>
                      <w:sz w:val="24"/>
                      <w:szCs w:val="24"/>
                    </w:rPr>
                    <w:br/>
                    <w:t>Material</w:t>
                  </w:r>
                  <w:r w:rsidRPr="003D144A">
                    <w:rPr>
                      <w:rFonts w:ascii="Times New Roman" w:eastAsia="Times New Roman" w:hAnsi="Times New Roman" w:cs="Times New Roman"/>
                      <w:sz w:val="24"/>
                      <w:szCs w:val="24"/>
                    </w:rPr>
                    <w:br/>
                    <w:t>Labour</w:t>
                  </w:r>
                  <w:r w:rsidRPr="003D144A">
                    <w:rPr>
                      <w:rFonts w:ascii="Times New Roman" w:eastAsia="Times New Roman" w:hAnsi="Times New Roman" w:cs="Times New Roman"/>
                      <w:sz w:val="24"/>
                      <w:szCs w:val="24"/>
                    </w:rPr>
                    <w:br/>
                    <w:t>Overheads</w:t>
                  </w:r>
                </w:p>
              </w:tc>
              <w:tc>
                <w:tcPr>
                  <w:tcW w:w="0" w:type="auto"/>
                  <w:tcMar>
                    <w:top w:w="15" w:type="dxa"/>
                    <w:left w:w="15" w:type="dxa"/>
                    <w:bottom w:w="15" w:type="dxa"/>
                    <w:right w:w="150" w:type="dxa"/>
                  </w:tcMar>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br/>
                  </w:r>
                  <w:r w:rsidRPr="003D144A">
                    <w:rPr>
                      <w:rFonts w:ascii="Times New Roman" w:eastAsia="Times New Roman" w:hAnsi="Times New Roman" w:cs="Times New Roman"/>
                      <w:sz w:val="24"/>
                      <w:szCs w:val="24"/>
                    </w:rPr>
                    <w:br/>
                    <w:t>Rs.1,00,000 </w:t>
                  </w:r>
                  <w:r w:rsidRPr="003D144A">
                    <w:rPr>
                      <w:rFonts w:ascii="Times New Roman" w:eastAsia="Times New Roman" w:hAnsi="Times New Roman" w:cs="Times New Roman"/>
                      <w:sz w:val="24"/>
                      <w:szCs w:val="24"/>
                    </w:rPr>
                    <w:br/>
                    <w:t>Rs.25,000 </w:t>
                  </w:r>
                  <w:r w:rsidRPr="003D144A">
                    <w:rPr>
                      <w:rFonts w:ascii="Times New Roman" w:eastAsia="Times New Roman" w:hAnsi="Times New Roman" w:cs="Times New Roman"/>
                      <w:sz w:val="24"/>
                      <w:szCs w:val="24"/>
                    </w:rPr>
                    <w:br/>
                    <w:t>Rs.45,000 </w:t>
                  </w:r>
                  <w:r w:rsidRPr="003D144A">
                    <w:rPr>
                      <w:rFonts w:ascii="Times New Roman" w:eastAsia="Times New Roman" w:hAnsi="Times New Roman" w:cs="Times New Roman"/>
                      <w:sz w:val="24"/>
                      <w:szCs w:val="24"/>
                    </w:rPr>
                    <w:br/>
                  </w:r>
                  <w:r w:rsidRPr="003D144A">
                    <w:rPr>
                      <w:rFonts w:ascii="Times New Roman" w:eastAsia="Times New Roman" w:hAnsi="Times New Roman" w:cs="Times New Roman"/>
                      <w:sz w:val="24"/>
                      <w:szCs w:val="24"/>
                    </w:rPr>
                    <w:br/>
                    <w:t>Rs.6,60,000 </w:t>
                  </w:r>
                  <w:r w:rsidRPr="003D144A">
                    <w:rPr>
                      <w:rFonts w:ascii="Times New Roman" w:eastAsia="Times New Roman" w:hAnsi="Times New Roman" w:cs="Times New Roman"/>
                      <w:sz w:val="24"/>
                      <w:szCs w:val="24"/>
                    </w:rPr>
                    <w:br/>
                    <w:t>Rs.5,55,000 </w:t>
                  </w:r>
                  <w:r w:rsidRPr="003D144A">
                    <w:rPr>
                      <w:rFonts w:ascii="Times New Roman" w:eastAsia="Times New Roman" w:hAnsi="Times New Roman" w:cs="Times New Roman"/>
                      <w:sz w:val="24"/>
                      <w:szCs w:val="24"/>
                    </w:rPr>
                    <w:br/>
                    <w:t>Rs.9,25,000</w:t>
                  </w:r>
                </w:p>
              </w:tc>
            </w:tr>
          </w:tbl>
          <w:p w:rsidR="003D144A" w:rsidRPr="003D144A" w:rsidRDefault="003D144A" w:rsidP="003D144A">
            <w:pPr>
              <w:spacing w:beforeAutospacing="1" w:after="0" w:afterAutospacing="1"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Assume that FIFO method is used for W.I.P. </w:t>
            </w:r>
            <w:hyperlink r:id="rId8" w:history="1">
              <w:r w:rsidRPr="003D144A">
                <w:rPr>
                  <w:rFonts w:ascii="Times New Roman" w:eastAsia="Times New Roman" w:hAnsi="Times New Roman" w:cs="Times New Roman"/>
                  <w:color w:val="0000CD"/>
                  <w:sz w:val="24"/>
                  <w:szCs w:val="24"/>
                  <w:u w:val="single"/>
                </w:rPr>
                <w:t>inventory valuation</w:t>
              </w:r>
            </w:hyperlink>
            <w:r w:rsidRPr="003D144A">
              <w:rPr>
                <w:rFonts w:ascii="Times New Roman" w:eastAsia="Times New Roman" w:hAnsi="Times New Roman" w:cs="Times New Roman"/>
                <w:sz w:val="24"/>
                <w:szCs w:val="24"/>
              </w:rPr>
              <w:t>.</w:t>
            </w:r>
          </w:p>
          <w:p w:rsidR="003D144A" w:rsidRPr="003D144A" w:rsidRDefault="003D144A" w:rsidP="003D144A">
            <w:pPr>
              <w:spacing w:before="100" w:beforeAutospacing="1" w:after="100" w:afterAutospacing="1"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Required:</w:t>
            </w:r>
          </w:p>
          <w:tbl>
            <w:tblPr>
              <w:tblW w:w="0" w:type="auto"/>
              <w:tblCellMar>
                <w:top w:w="15" w:type="dxa"/>
                <w:left w:w="15" w:type="dxa"/>
                <w:bottom w:w="15" w:type="dxa"/>
                <w:right w:w="15" w:type="dxa"/>
              </w:tblCellMar>
              <w:tblLook w:val="04A0"/>
            </w:tblPr>
            <w:tblGrid>
              <w:gridCol w:w="390"/>
              <w:gridCol w:w="4023"/>
            </w:tblGrid>
            <w:tr w:rsidR="003D144A" w:rsidRPr="003D144A">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Statement of Equivalent Production</w:t>
                  </w:r>
                </w:p>
              </w:tc>
            </w:tr>
            <w:tr w:rsidR="003D144A" w:rsidRPr="003D144A">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(ii)</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Statement showing Cost for each element</w:t>
                  </w:r>
                </w:p>
              </w:tc>
            </w:tr>
            <w:tr w:rsidR="003D144A" w:rsidRPr="003D144A">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lastRenderedPageBreak/>
                    <w:t>(iii)</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Statement of apportionment of Cost</w:t>
                  </w:r>
                </w:p>
              </w:tc>
            </w:tr>
            <w:tr w:rsidR="003D144A" w:rsidRPr="003D144A">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(iv)</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Process A Account.</w:t>
                  </w:r>
                </w:p>
              </w:tc>
            </w:tr>
          </w:tbl>
          <w:p w:rsidR="003D144A" w:rsidRPr="003D144A" w:rsidRDefault="003D144A" w:rsidP="003D144A">
            <w:pPr>
              <w:spacing w:after="0" w:line="240" w:lineRule="auto"/>
              <w:rPr>
                <w:rFonts w:ascii="Times New Roman" w:eastAsia="Times New Roman" w:hAnsi="Times New Roman" w:cs="Times New Roman"/>
                <w:sz w:val="24"/>
                <w:szCs w:val="24"/>
              </w:rPr>
            </w:pPr>
          </w:p>
        </w:tc>
        <w:tc>
          <w:tcPr>
            <w:tcW w:w="0" w:type="auto"/>
            <w:noWrap/>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lastRenderedPageBreak/>
              <w:t>8</w:t>
            </w:r>
          </w:p>
        </w:tc>
        <w:tc>
          <w:tcPr>
            <w:tcW w:w="0" w:type="auto"/>
            <w:hideMark/>
          </w:tcPr>
          <w:p w:rsidR="003D144A" w:rsidRPr="003D144A" w:rsidRDefault="003D144A" w:rsidP="003D144A">
            <w:pPr>
              <w:spacing w:after="0" w:line="270" w:lineRule="atLeast"/>
              <w:rPr>
                <w:rFonts w:ascii="Verdana" w:eastAsia="Times New Roman" w:hAnsi="Verdana" w:cs="Times New Roman"/>
                <w:color w:val="808080"/>
                <w:sz w:val="15"/>
                <w:szCs w:val="15"/>
              </w:rPr>
            </w:pPr>
            <w:r w:rsidRPr="003D144A">
              <w:rPr>
                <w:rFonts w:ascii="Verdana" w:eastAsia="Times New Roman" w:hAnsi="Verdana" w:cs="Times New Roman"/>
                <w:color w:val="808080"/>
                <w:sz w:val="15"/>
                <w:szCs w:val="15"/>
              </w:rPr>
              <w:t>(0)</w:t>
            </w:r>
          </w:p>
        </w:tc>
      </w:tr>
      <w:tr w:rsidR="003D144A" w:rsidRPr="003D144A" w:rsidTr="003D144A">
        <w:trPr>
          <w:tblCellSpacing w:w="0" w:type="dxa"/>
          <w:jc w:val="center"/>
        </w:trPr>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lastRenderedPageBreak/>
              <w:t> </w:t>
            </w:r>
          </w:p>
        </w:tc>
        <w:tc>
          <w:tcPr>
            <w:tcW w:w="100" w:type="pct"/>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(b)</w:t>
            </w:r>
          </w:p>
        </w:tc>
        <w:tc>
          <w:tcPr>
            <w:tcW w:w="100" w:type="pct"/>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Calculate the degree of operating leverage, degree of financial leverage and the degree of combined leverage for following firms and interpret the results:</w:t>
            </w:r>
          </w:p>
          <w:tbl>
            <w:tblPr>
              <w:tblW w:w="6750" w:type="dxa"/>
              <w:tblCellMar>
                <w:top w:w="15" w:type="dxa"/>
                <w:left w:w="15" w:type="dxa"/>
                <w:bottom w:w="15" w:type="dxa"/>
                <w:right w:w="15" w:type="dxa"/>
              </w:tblCellMar>
              <w:tblLook w:val="04A0"/>
            </w:tblPr>
            <w:tblGrid>
              <w:gridCol w:w="3026"/>
              <w:gridCol w:w="1190"/>
              <w:gridCol w:w="1190"/>
              <w:gridCol w:w="1344"/>
            </w:tblGrid>
            <w:tr w:rsidR="003D144A" w:rsidRPr="003D144A">
              <w:tc>
                <w:tcPr>
                  <w:tcW w:w="0" w:type="auto"/>
                  <w:vAlign w:val="center"/>
                  <w:hideMark/>
                </w:tcPr>
                <w:p w:rsidR="003D144A" w:rsidRPr="003D144A" w:rsidRDefault="003D144A" w:rsidP="003D144A">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3D144A" w:rsidRPr="003D144A" w:rsidRDefault="003D144A" w:rsidP="003D144A">
                  <w:pPr>
                    <w:spacing w:after="0" w:line="240" w:lineRule="auto"/>
                    <w:jc w:val="center"/>
                    <w:rPr>
                      <w:rFonts w:ascii="Times New Roman" w:eastAsia="Times New Roman" w:hAnsi="Times New Roman" w:cs="Times New Roman"/>
                      <w:b/>
                      <w:bCs/>
                      <w:sz w:val="24"/>
                      <w:szCs w:val="24"/>
                    </w:rPr>
                  </w:pPr>
                  <w:r w:rsidRPr="003D144A">
                    <w:rPr>
                      <w:rFonts w:ascii="Times New Roman" w:eastAsia="Times New Roman" w:hAnsi="Times New Roman" w:cs="Times New Roman"/>
                      <w:b/>
                      <w:bCs/>
                      <w:sz w:val="24"/>
                      <w:szCs w:val="24"/>
                    </w:rPr>
                    <w:t>P</w:t>
                  </w:r>
                </w:p>
              </w:tc>
              <w:tc>
                <w:tcPr>
                  <w:tcW w:w="0" w:type="auto"/>
                  <w:vAlign w:val="center"/>
                  <w:hideMark/>
                </w:tcPr>
                <w:p w:rsidR="003D144A" w:rsidRPr="003D144A" w:rsidRDefault="003D144A" w:rsidP="003D144A">
                  <w:pPr>
                    <w:spacing w:after="0" w:line="240" w:lineRule="auto"/>
                    <w:jc w:val="center"/>
                    <w:rPr>
                      <w:rFonts w:ascii="Times New Roman" w:eastAsia="Times New Roman" w:hAnsi="Times New Roman" w:cs="Times New Roman"/>
                      <w:b/>
                      <w:bCs/>
                      <w:sz w:val="24"/>
                      <w:szCs w:val="24"/>
                    </w:rPr>
                  </w:pPr>
                  <w:r w:rsidRPr="003D144A">
                    <w:rPr>
                      <w:rFonts w:ascii="Times New Roman" w:eastAsia="Times New Roman" w:hAnsi="Times New Roman" w:cs="Times New Roman"/>
                      <w:b/>
                      <w:bCs/>
                      <w:sz w:val="24"/>
                      <w:szCs w:val="24"/>
                    </w:rPr>
                    <w:t>Q</w:t>
                  </w:r>
                </w:p>
              </w:tc>
              <w:tc>
                <w:tcPr>
                  <w:tcW w:w="0" w:type="auto"/>
                  <w:vAlign w:val="center"/>
                  <w:hideMark/>
                </w:tcPr>
                <w:p w:rsidR="003D144A" w:rsidRPr="003D144A" w:rsidRDefault="003D144A" w:rsidP="003D144A">
                  <w:pPr>
                    <w:spacing w:after="0" w:line="240" w:lineRule="auto"/>
                    <w:jc w:val="center"/>
                    <w:rPr>
                      <w:rFonts w:ascii="Times New Roman" w:eastAsia="Times New Roman" w:hAnsi="Times New Roman" w:cs="Times New Roman"/>
                      <w:b/>
                      <w:bCs/>
                      <w:sz w:val="24"/>
                      <w:szCs w:val="24"/>
                    </w:rPr>
                  </w:pPr>
                  <w:r w:rsidRPr="003D144A">
                    <w:rPr>
                      <w:rFonts w:ascii="Times New Roman" w:eastAsia="Times New Roman" w:hAnsi="Times New Roman" w:cs="Times New Roman"/>
                      <w:b/>
                      <w:bCs/>
                      <w:sz w:val="24"/>
                      <w:szCs w:val="24"/>
                    </w:rPr>
                    <w:t>R</w:t>
                  </w:r>
                </w:p>
              </w:tc>
            </w:tr>
            <w:tr w:rsidR="003D144A" w:rsidRPr="003D144A">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Output (Units) </w:t>
                  </w:r>
                  <w:r w:rsidRPr="003D144A">
                    <w:rPr>
                      <w:rFonts w:ascii="Times New Roman" w:eastAsia="Times New Roman" w:hAnsi="Times New Roman" w:cs="Times New Roman"/>
                      <w:sz w:val="24"/>
                      <w:szCs w:val="24"/>
                    </w:rPr>
                    <w:br/>
                    <w:t>Fixed Cost (RS.) </w:t>
                  </w:r>
                  <w:r w:rsidRPr="003D144A">
                    <w:rPr>
                      <w:rFonts w:ascii="Times New Roman" w:eastAsia="Times New Roman" w:hAnsi="Times New Roman" w:cs="Times New Roman"/>
                      <w:sz w:val="24"/>
                      <w:szCs w:val="24"/>
                    </w:rPr>
                    <w:br/>
                    <w:t>Unit Variable cost(RS.) </w:t>
                  </w:r>
                  <w:r w:rsidRPr="003D144A">
                    <w:rPr>
                      <w:rFonts w:ascii="Times New Roman" w:eastAsia="Times New Roman" w:hAnsi="Times New Roman" w:cs="Times New Roman"/>
                      <w:sz w:val="24"/>
                      <w:szCs w:val="24"/>
                    </w:rPr>
                    <w:br/>
                    <w:t>Unit Selling price (Rs.) </w:t>
                  </w:r>
                  <w:r w:rsidRPr="003D144A">
                    <w:rPr>
                      <w:rFonts w:ascii="Times New Roman" w:eastAsia="Times New Roman" w:hAnsi="Times New Roman" w:cs="Times New Roman"/>
                      <w:sz w:val="24"/>
                      <w:szCs w:val="24"/>
                    </w:rPr>
                    <w:br/>
                    <w:t>Interest Expense (Rs.)</w:t>
                  </w:r>
                </w:p>
              </w:tc>
              <w:tc>
                <w:tcPr>
                  <w:tcW w:w="0" w:type="auto"/>
                  <w:hideMark/>
                </w:tcPr>
                <w:p w:rsidR="003D144A" w:rsidRPr="003D144A" w:rsidRDefault="003D144A" w:rsidP="003D144A">
                  <w:pPr>
                    <w:spacing w:after="0" w:line="240" w:lineRule="auto"/>
                    <w:jc w:val="center"/>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2,50,000 </w:t>
                  </w:r>
                  <w:r w:rsidRPr="003D144A">
                    <w:rPr>
                      <w:rFonts w:ascii="Times New Roman" w:eastAsia="Times New Roman" w:hAnsi="Times New Roman" w:cs="Times New Roman"/>
                      <w:sz w:val="24"/>
                      <w:szCs w:val="24"/>
                    </w:rPr>
                    <w:br/>
                    <w:t>5,00,000 </w:t>
                  </w:r>
                  <w:r w:rsidRPr="003D144A">
                    <w:rPr>
                      <w:rFonts w:ascii="Times New Roman" w:eastAsia="Times New Roman" w:hAnsi="Times New Roman" w:cs="Times New Roman"/>
                      <w:sz w:val="24"/>
                      <w:szCs w:val="24"/>
                    </w:rPr>
                    <w:br/>
                    <w:t>5 </w:t>
                  </w:r>
                  <w:r w:rsidRPr="003D144A">
                    <w:rPr>
                      <w:rFonts w:ascii="Times New Roman" w:eastAsia="Times New Roman" w:hAnsi="Times New Roman" w:cs="Times New Roman"/>
                      <w:sz w:val="24"/>
                      <w:szCs w:val="24"/>
                    </w:rPr>
                    <w:br/>
                    <w:t>7.50 </w:t>
                  </w:r>
                  <w:r w:rsidRPr="003D144A">
                    <w:rPr>
                      <w:rFonts w:ascii="Times New Roman" w:eastAsia="Times New Roman" w:hAnsi="Times New Roman" w:cs="Times New Roman"/>
                      <w:sz w:val="24"/>
                      <w:szCs w:val="24"/>
                    </w:rPr>
                    <w:br/>
                    <w:t>75,000</w:t>
                  </w:r>
                </w:p>
              </w:tc>
              <w:tc>
                <w:tcPr>
                  <w:tcW w:w="0" w:type="auto"/>
                  <w:hideMark/>
                </w:tcPr>
                <w:p w:rsidR="003D144A" w:rsidRPr="003D144A" w:rsidRDefault="003D144A" w:rsidP="003D144A">
                  <w:pPr>
                    <w:spacing w:after="0" w:line="240" w:lineRule="auto"/>
                    <w:jc w:val="center"/>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1,25,000 </w:t>
                  </w:r>
                  <w:r w:rsidRPr="003D144A">
                    <w:rPr>
                      <w:rFonts w:ascii="Times New Roman" w:eastAsia="Times New Roman" w:hAnsi="Times New Roman" w:cs="Times New Roman"/>
                      <w:sz w:val="24"/>
                      <w:szCs w:val="24"/>
                    </w:rPr>
                    <w:br/>
                    <w:t>2,50,000 </w:t>
                  </w:r>
                  <w:r w:rsidRPr="003D144A">
                    <w:rPr>
                      <w:rFonts w:ascii="Times New Roman" w:eastAsia="Times New Roman" w:hAnsi="Times New Roman" w:cs="Times New Roman"/>
                      <w:sz w:val="24"/>
                      <w:szCs w:val="24"/>
                    </w:rPr>
                    <w:br/>
                    <w:t>2 </w:t>
                  </w:r>
                  <w:r w:rsidRPr="003D144A">
                    <w:rPr>
                      <w:rFonts w:ascii="Times New Roman" w:eastAsia="Times New Roman" w:hAnsi="Times New Roman" w:cs="Times New Roman"/>
                      <w:sz w:val="24"/>
                      <w:szCs w:val="24"/>
                    </w:rPr>
                    <w:br/>
                    <w:t>7 </w:t>
                  </w:r>
                  <w:r w:rsidRPr="003D144A">
                    <w:rPr>
                      <w:rFonts w:ascii="Times New Roman" w:eastAsia="Times New Roman" w:hAnsi="Times New Roman" w:cs="Times New Roman"/>
                      <w:sz w:val="24"/>
                      <w:szCs w:val="24"/>
                    </w:rPr>
                    <w:br/>
                    <w:t>25,000</w:t>
                  </w:r>
                </w:p>
              </w:tc>
              <w:tc>
                <w:tcPr>
                  <w:tcW w:w="0" w:type="auto"/>
                  <w:hideMark/>
                </w:tcPr>
                <w:p w:rsidR="003D144A" w:rsidRPr="003D144A" w:rsidRDefault="003D144A" w:rsidP="003D144A">
                  <w:pPr>
                    <w:spacing w:after="0" w:line="240" w:lineRule="auto"/>
                    <w:jc w:val="center"/>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7,50,000 </w:t>
                  </w:r>
                  <w:r w:rsidRPr="003D144A">
                    <w:rPr>
                      <w:rFonts w:ascii="Times New Roman" w:eastAsia="Times New Roman" w:hAnsi="Times New Roman" w:cs="Times New Roman"/>
                      <w:sz w:val="24"/>
                      <w:szCs w:val="24"/>
                    </w:rPr>
                    <w:br/>
                    <w:t>10,00,000 </w:t>
                  </w:r>
                  <w:r w:rsidRPr="003D144A">
                    <w:rPr>
                      <w:rFonts w:ascii="Times New Roman" w:eastAsia="Times New Roman" w:hAnsi="Times New Roman" w:cs="Times New Roman"/>
                      <w:sz w:val="24"/>
                      <w:szCs w:val="24"/>
                    </w:rPr>
                    <w:br/>
                    <w:t>7.50 </w:t>
                  </w:r>
                  <w:r w:rsidRPr="003D144A">
                    <w:rPr>
                      <w:rFonts w:ascii="Times New Roman" w:eastAsia="Times New Roman" w:hAnsi="Times New Roman" w:cs="Times New Roman"/>
                      <w:sz w:val="24"/>
                      <w:szCs w:val="24"/>
                    </w:rPr>
                    <w:br/>
                    <w:t>10.0 </w:t>
                  </w:r>
                  <w:r w:rsidRPr="003D144A">
                    <w:rPr>
                      <w:rFonts w:ascii="Times New Roman" w:eastAsia="Times New Roman" w:hAnsi="Times New Roman" w:cs="Times New Roman"/>
                      <w:sz w:val="24"/>
                      <w:szCs w:val="24"/>
                    </w:rPr>
                    <w:br/>
                    <w:t>–</w:t>
                  </w:r>
                </w:p>
              </w:tc>
            </w:tr>
          </w:tbl>
          <w:p w:rsidR="003D144A" w:rsidRPr="003D144A" w:rsidRDefault="003D144A" w:rsidP="003D144A">
            <w:pPr>
              <w:spacing w:after="0" w:line="240" w:lineRule="auto"/>
              <w:rPr>
                <w:rFonts w:ascii="Times New Roman" w:eastAsia="Times New Roman" w:hAnsi="Times New Roman" w:cs="Times New Roman"/>
                <w:sz w:val="24"/>
                <w:szCs w:val="24"/>
              </w:rPr>
            </w:pPr>
          </w:p>
        </w:tc>
        <w:tc>
          <w:tcPr>
            <w:tcW w:w="0" w:type="auto"/>
            <w:noWrap/>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4</w:t>
            </w:r>
          </w:p>
        </w:tc>
        <w:tc>
          <w:tcPr>
            <w:tcW w:w="0" w:type="auto"/>
            <w:hideMark/>
          </w:tcPr>
          <w:p w:rsidR="003D144A" w:rsidRPr="003D144A" w:rsidRDefault="003D144A" w:rsidP="003D144A">
            <w:pPr>
              <w:spacing w:after="0" w:line="270" w:lineRule="atLeast"/>
              <w:rPr>
                <w:rFonts w:ascii="Verdana" w:eastAsia="Times New Roman" w:hAnsi="Verdana" w:cs="Times New Roman"/>
                <w:color w:val="808080"/>
                <w:sz w:val="15"/>
                <w:szCs w:val="15"/>
              </w:rPr>
            </w:pPr>
            <w:r w:rsidRPr="003D144A">
              <w:rPr>
                <w:rFonts w:ascii="Verdana" w:eastAsia="Times New Roman" w:hAnsi="Verdana" w:cs="Times New Roman"/>
                <w:color w:val="808080"/>
                <w:sz w:val="15"/>
                <w:szCs w:val="15"/>
              </w:rPr>
              <w:t>(0)</w:t>
            </w:r>
          </w:p>
        </w:tc>
      </w:tr>
      <w:tr w:rsidR="003D144A" w:rsidRPr="003D144A" w:rsidTr="003D144A">
        <w:trPr>
          <w:tblCellSpacing w:w="0" w:type="dxa"/>
          <w:jc w:val="center"/>
        </w:trPr>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c>
          <w:tcPr>
            <w:tcW w:w="100" w:type="pct"/>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Discuss the liquidity vs. profitability issue in management of working capital.</w:t>
            </w:r>
          </w:p>
        </w:tc>
        <w:tc>
          <w:tcPr>
            <w:tcW w:w="0" w:type="auto"/>
            <w:noWrap/>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4</w:t>
            </w:r>
          </w:p>
        </w:tc>
        <w:tc>
          <w:tcPr>
            <w:tcW w:w="0" w:type="auto"/>
            <w:hideMark/>
          </w:tcPr>
          <w:p w:rsidR="003D144A" w:rsidRPr="003D144A" w:rsidRDefault="003D144A" w:rsidP="003D144A">
            <w:pPr>
              <w:spacing w:after="0" w:line="270" w:lineRule="atLeast"/>
              <w:rPr>
                <w:rFonts w:ascii="Verdana" w:eastAsia="Times New Roman" w:hAnsi="Verdana" w:cs="Times New Roman"/>
                <w:color w:val="808080"/>
                <w:sz w:val="15"/>
                <w:szCs w:val="15"/>
              </w:rPr>
            </w:pPr>
            <w:r w:rsidRPr="003D144A">
              <w:rPr>
                <w:rFonts w:ascii="Verdana" w:eastAsia="Times New Roman" w:hAnsi="Verdana" w:cs="Times New Roman"/>
                <w:color w:val="808080"/>
                <w:sz w:val="15"/>
                <w:szCs w:val="15"/>
              </w:rPr>
              <w:t>(0)</w:t>
            </w:r>
          </w:p>
        </w:tc>
      </w:tr>
      <w:tr w:rsidR="003D144A" w:rsidRPr="003D144A" w:rsidTr="003D144A">
        <w:trPr>
          <w:tblCellSpacing w:w="0" w:type="dxa"/>
          <w:jc w:val="center"/>
        </w:trPr>
        <w:tc>
          <w:tcPr>
            <w:tcW w:w="100" w:type="pct"/>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4.</w:t>
            </w:r>
          </w:p>
        </w:tc>
        <w:tc>
          <w:tcPr>
            <w:tcW w:w="100" w:type="pct"/>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Balance Sheets of ABC Limited as on March 31, 2009 and March 31, 2010 are as under:</w:t>
            </w:r>
          </w:p>
          <w:tbl>
            <w:tblPr>
              <w:tblW w:w="9000" w:type="dxa"/>
              <w:tblInd w:w="450" w:type="dxa"/>
              <w:tblCellMar>
                <w:top w:w="60" w:type="dxa"/>
                <w:left w:w="60" w:type="dxa"/>
                <w:bottom w:w="60" w:type="dxa"/>
                <w:right w:w="60" w:type="dxa"/>
              </w:tblCellMar>
              <w:tblLook w:val="04A0"/>
            </w:tblPr>
            <w:tblGrid>
              <w:gridCol w:w="1932"/>
              <w:gridCol w:w="1170"/>
              <w:gridCol w:w="1350"/>
              <w:gridCol w:w="2028"/>
              <w:gridCol w:w="1170"/>
              <w:gridCol w:w="1350"/>
            </w:tblGrid>
            <w:tr w:rsidR="003D144A" w:rsidRPr="003D144A">
              <w:tc>
                <w:tcPr>
                  <w:tcW w:w="0" w:type="auto"/>
                  <w:tcBorders>
                    <w:top w:val="single" w:sz="6" w:space="0" w:color="000000"/>
                    <w:left w:val="single" w:sz="6" w:space="0" w:color="000000"/>
                    <w:bottom w:val="single" w:sz="6" w:space="0" w:color="000000"/>
                    <w:right w:val="nil"/>
                  </w:tcBorders>
                  <w:vAlign w:val="center"/>
                  <w:hideMark/>
                </w:tcPr>
                <w:p w:rsidR="003D144A" w:rsidRPr="003D144A" w:rsidRDefault="003D144A" w:rsidP="003D144A">
                  <w:pPr>
                    <w:spacing w:after="0" w:line="240" w:lineRule="auto"/>
                    <w:jc w:val="center"/>
                    <w:rPr>
                      <w:rFonts w:ascii="Times New Roman" w:eastAsia="Times New Roman" w:hAnsi="Times New Roman" w:cs="Times New Roman"/>
                      <w:b/>
                      <w:bCs/>
                      <w:sz w:val="24"/>
                      <w:szCs w:val="24"/>
                    </w:rPr>
                  </w:pPr>
                  <w:r w:rsidRPr="003D144A">
                    <w:rPr>
                      <w:rFonts w:ascii="Times New Roman" w:eastAsia="Times New Roman" w:hAnsi="Times New Roman" w:cs="Times New Roman"/>
                      <w:b/>
                      <w:bCs/>
                      <w:sz w:val="24"/>
                      <w:szCs w:val="24"/>
                    </w:rPr>
                    <w:t>Liabilities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44A" w:rsidRPr="003D144A" w:rsidRDefault="003D144A" w:rsidP="003D144A">
                  <w:pPr>
                    <w:spacing w:after="0" w:line="240" w:lineRule="auto"/>
                    <w:jc w:val="center"/>
                    <w:rPr>
                      <w:rFonts w:ascii="Times New Roman" w:eastAsia="Times New Roman" w:hAnsi="Times New Roman" w:cs="Times New Roman"/>
                      <w:b/>
                      <w:bCs/>
                      <w:sz w:val="24"/>
                      <w:szCs w:val="24"/>
                    </w:rPr>
                  </w:pPr>
                  <w:r w:rsidRPr="003D144A">
                    <w:rPr>
                      <w:rFonts w:ascii="Times New Roman" w:eastAsia="Times New Roman" w:hAnsi="Times New Roman" w:cs="Times New Roman"/>
                      <w:b/>
                      <w:bCs/>
                      <w:sz w:val="24"/>
                      <w:szCs w:val="24"/>
                    </w:rPr>
                    <w:t>31.3.2009</w:t>
                  </w:r>
                  <w:r w:rsidRPr="003D144A">
                    <w:rPr>
                      <w:rFonts w:ascii="Times New Roman" w:eastAsia="Times New Roman" w:hAnsi="Times New Roman" w:cs="Times New Roman"/>
                      <w:b/>
                      <w:bCs/>
                      <w:sz w:val="24"/>
                      <w:szCs w:val="24"/>
                    </w:rPr>
                    <w:br/>
                    <w:t>Rs.</w:t>
                  </w:r>
                </w:p>
              </w:tc>
              <w:tc>
                <w:tcPr>
                  <w:tcW w:w="0" w:type="auto"/>
                  <w:tcBorders>
                    <w:top w:val="single" w:sz="6" w:space="0" w:color="000000"/>
                    <w:left w:val="nil"/>
                    <w:bottom w:val="single" w:sz="6" w:space="0" w:color="000000"/>
                    <w:right w:val="single" w:sz="6" w:space="0" w:color="000000"/>
                  </w:tcBorders>
                  <w:vAlign w:val="center"/>
                  <w:hideMark/>
                </w:tcPr>
                <w:p w:rsidR="003D144A" w:rsidRPr="003D144A" w:rsidRDefault="003D144A" w:rsidP="003D144A">
                  <w:pPr>
                    <w:spacing w:after="0" w:line="240" w:lineRule="auto"/>
                    <w:jc w:val="center"/>
                    <w:rPr>
                      <w:rFonts w:ascii="Times New Roman" w:eastAsia="Times New Roman" w:hAnsi="Times New Roman" w:cs="Times New Roman"/>
                      <w:b/>
                      <w:bCs/>
                      <w:sz w:val="24"/>
                      <w:szCs w:val="24"/>
                    </w:rPr>
                  </w:pPr>
                  <w:r w:rsidRPr="003D144A">
                    <w:rPr>
                      <w:rFonts w:ascii="Times New Roman" w:eastAsia="Times New Roman" w:hAnsi="Times New Roman" w:cs="Times New Roman"/>
                      <w:b/>
                      <w:bCs/>
                      <w:sz w:val="24"/>
                      <w:szCs w:val="24"/>
                    </w:rPr>
                    <w:t>31.3.2010</w:t>
                  </w:r>
                  <w:r w:rsidRPr="003D144A">
                    <w:rPr>
                      <w:rFonts w:ascii="Times New Roman" w:eastAsia="Times New Roman" w:hAnsi="Times New Roman" w:cs="Times New Roman"/>
                      <w:b/>
                      <w:bCs/>
                      <w:sz w:val="24"/>
                      <w:szCs w:val="24"/>
                    </w:rPr>
                    <w:br/>
                    <w:t>Rs.</w:t>
                  </w:r>
                </w:p>
              </w:tc>
              <w:tc>
                <w:tcPr>
                  <w:tcW w:w="0" w:type="auto"/>
                  <w:tcBorders>
                    <w:top w:val="single" w:sz="6" w:space="0" w:color="000000"/>
                    <w:bottom w:val="single" w:sz="6" w:space="0" w:color="000000"/>
                  </w:tcBorders>
                  <w:vAlign w:val="center"/>
                  <w:hideMark/>
                </w:tcPr>
                <w:p w:rsidR="003D144A" w:rsidRPr="003D144A" w:rsidRDefault="003D144A" w:rsidP="003D144A">
                  <w:pPr>
                    <w:spacing w:after="0" w:line="240" w:lineRule="auto"/>
                    <w:jc w:val="center"/>
                    <w:rPr>
                      <w:rFonts w:ascii="Times New Roman" w:eastAsia="Times New Roman" w:hAnsi="Times New Roman" w:cs="Times New Roman"/>
                      <w:b/>
                      <w:bCs/>
                      <w:sz w:val="24"/>
                      <w:szCs w:val="24"/>
                    </w:rPr>
                  </w:pPr>
                  <w:r w:rsidRPr="003D144A">
                    <w:rPr>
                      <w:rFonts w:ascii="Times New Roman" w:eastAsia="Times New Roman" w:hAnsi="Times New Roman" w:cs="Times New Roman"/>
                      <w:b/>
                      <w:bCs/>
                      <w:sz w:val="24"/>
                      <w:szCs w:val="24"/>
                    </w:rPr>
                    <w:t>Assets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44A" w:rsidRPr="003D144A" w:rsidRDefault="003D144A" w:rsidP="003D144A">
                  <w:pPr>
                    <w:spacing w:after="0" w:line="240" w:lineRule="auto"/>
                    <w:jc w:val="center"/>
                    <w:rPr>
                      <w:rFonts w:ascii="Times New Roman" w:eastAsia="Times New Roman" w:hAnsi="Times New Roman" w:cs="Times New Roman"/>
                      <w:b/>
                      <w:bCs/>
                      <w:sz w:val="24"/>
                      <w:szCs w:val="24"/>
                    </w:rPr>
                  </w:pPr>
                  <w:r w:rsidRPr="003D144A">
                    <w:rPr>
                      <w:rFonts w:ascii="Times New Roman" w:eastAsia="Times New Roman" w:hAnsi="Times New Roman" w:cs="Times New Roman"/>
                      <w:b/>
                      <w:bCs/>
                      <w:sz w:val="24"/>
                      <w:szCs w:val="24"/>
                    </w:rPr>
                    <w:t>31.3.2009</w:t>
                  </w:r>
                  <w:r w:rsidRPr="003D144A">
                    <w:rPr>
                      <w:rFonts w:ascii="Times New Roman" w:eastAsia="Times New Roman" w:hAnsi="Times New Roman" w:cs="Times New Roman"/>
                      <w:b/>
                      <w:bCs/>
                      <w:sz w:val="24"/>
                      <w:szCs w:val="24"/>
                    </w:rPr>
                    <w:br/>
                    <w:t>Rs.</w:t>
                  </w:r>
                </w:p>
              </w:tc>
              <w:tc>
                <w:tcPr>
                  <w:tcW w:w="0" w:type="auto"/>
                  <w:tcBorders>
                    <w:top w:val="single" w:sz="6" w:space="0" w:color="000000"/>
                    <w:left w:val="nil"/>
                    <w:bottom w:val="single" w:sz="6" w:space="0" w:color="000000"/>
                    <w:right w:val="single" w:sz="6" w:space="0" w:color="000000"/>
                  </w:tcBorders>
                  <w:vAlign w:val="center"/>
                  <w:hideMark/>
                </w:tcPr>
                <w:p w:rsidR="003D144A" w:rsidRPr="003D144A" w:rsidRDefault="003D144A" w:rsidP="003D144A">
                  <w:pPr>
                    <w:spacing w:after="0" w:line="240" w:lineRule="auto"/>
                    <w:jc w:val="center"/>
                    <w:rPr>
                      <w:rFonts w:ascii="Times New Roman" w:eastAsia="Times New Roman" w:hAnsi="Times New Roman" w:cs="Times New Roman"/>
                      <w:b/>
                      <w:bCs/>
                      <w:sz w:val="24"/>
                      <w:szCs w:val="24"/>
                    </w:rPr>
                  </w:pPr>
                  <w:r w:rsidRPr="003D144A">
                    <w:rPr>
                      <w:rFonts w:ascii="Times New Roman" w:eastAsia="Times New Roman" w:hAnsi="Times New Roman" w:cs="Times New Roman"/>
                      <w:b/>
                      <w:bCs/>
                      <w:sz w:val="24"/>
                      <w:szCs w:val="24"/>
                    </w:rPr>
                    <w:t>31.3.2010</w:t>
                  </w:r>
                  <w:r w:rsidRPr="003D144A">
                    <w:rPr>
                      <w:rFonts w:ascii="Times New Roman" w:eastAsia="Times New Roman" w:hAnsi="Times New Roman" w:cs="Times New Roman"/>
                      <w:b/>
                      <w:bCs/>
                      <w:sz w:val="24"/>
                      <w:szCs w:val="24"/>
                    </w:rPr>
                    <w:br/>
                    <w:t>Rs.</w:t>
                  </w:r>
                </w:p>
              </w:tc>
            </w:tr>
            <w:tr w:rsidR="003D144A" w:rsidRPr="003D144A">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Share Capital </w:t>
                  </w:r>
                  <w:r w:rsidRPr="003D144A">
                    <w:rPr>
                      <w:rFonts w:ascii="Times New Roman" w:eastAsia="Times New Roman" w:hAnsi="Times New Roman" w:cs="Times New Roman"/>
                      <w:sz w:val="24"/>
                      <w:szCs w:val="24"/>
                    </w:rPr>
                    <w:br/>
                    <w:t>General Reserve </w:t>
                  </w:r>
                  <w:r w:rsidRPr="003D144A">
                    <w:rPr>
                      <w:rFonts w:ascii="Times New Roman" w:eastAsia="Times New Roman" w:hAnsi="Times New Roman" w:cs="Times New Roman"/>
                      <w:sz w:val="24"/>
                      <w:szCs w:val="24"/>
                    </w:rPr>
                    <w:br/>
                    <w:t>Profit and Loss A/c </w:t>
                  </w:r>
                  <w:r w:rsidRPr="003D144A">
                    <w:rPr>
                      <w:rFonts w:ascii="Times New Roman" w:eastAsia="Times New Roman" w:hAnsi="Times New Roman" w:cs="Times New Roman"/>
                      <w:sz w:val="24"/>
                      <w:szCs w:val="24"/>
                    </w:rPr>
                    <w:br/>
                    <w:t>10% debentures </w:t>
                  </w:r>
                  <w:r w:rsidRPr="003D144A">
                    <w:rPr>
                      <w:rFonts w:ascii="Times New Roman" w:eastAsia="Times New Roman" w:hAnsi="Times New Roman" w:cs="Times New Roman"/>
                      <w:sz w:val="24"/>
                      <w:szCs w:val="24"/>
                    </w:rPr>
                    <w:br/>
                    <w:t>(Bank Loan (long term) </w:t>
                  </w:r>
                  <w:r w:rsidRPr="003D144A">
                    <w:rPr>
                      <w:rFonts w:ascii="Times New Roman" w:eastAsia="Times New Roman" w:hAnsi="Times New Roman" w:cs="Times New Roman"/>
                      <w:sz w:val="24"/>
                      <w:szCs w:val="24"/>
                    </w:rPr>
                    <w:br/>
                    <w:t>Creditors </w:t>
                  </w:r>
                  <w:r w:rsidRPr="003D144A">
                    <w:rPr>
                      <w:rFonts w:ascii="Times New Roman" w:eastAsia="Times New Roman" w:hAnsi="Times New Roman" w:cs="Times New Roman"/>
                      <w:sz w:val="24"/>
                      <w:szCs w:val="24"/>
                    </w:rPr>
                    <w:br/>
                    <w:t>Outstanding </w:t>
                  </w:r>
                  <w:r w:rsidRPr="003D144A">
                    <w:rPr>
                      <w:rFonts w:ascii="Times New Roman" w:eastAsia="Times New Roman" w:hAnsi="Times New Roman" w:cs="Times New Roman"/>
                      <w:sz w:val="24"/>
                      <w:szCs w:val="24"/>
                    </w:rPr>
                    <w:br/>
                    <w:t>Expenses </w:t>
                  </w:r>
                  <w:r w:rsidRPr="003D144A">
                    <w:rPr>
                      <w:rFonts w:ascii="Times New Roman" w:eastAsia="Times New Roman" w:hAnsi="Times New Roman" w:cs="Times New Roman"/>
                      <w:sz w:val="24"/>
                      <w:szCs w:val="24"/>
                    </w:rPr>
                    <w:br/>
                    <w:t>Proposed dividend </w:t>
                  </w:r>
                  <w:r w:rsidRPr="003D144A">
                    <w:rPr>
                      <w:rFonts w:ascii="Times New Roman" w:eastAsia="Times New Roman" w:hAnsi="Times New Roman" w:cs="Times New Roman"/>
                      <w:sz w:val="24"/>
                      <w:szCs w:val="24"/>
                    </w:rPr>
                    <w:br/>
                    <w:t>Provision for taxation</w:t>
                  </w:r>
                </w:p>
              </w:tc>
              <w:tc>
                <w:tcPr>
                  <w:tcW w:w="0" w:type="auto"/>
                  <w:tcBorders>
                    <w:left w:val="single" w:sz="6" w:space="0" w:color="000000"/>
                    <w:right w:val="single" w:sz="6" w:space="0" w:color="000000"/>
                  </w:tcBorders>
                  <w:tcMar>
                    <w:top w:w="60" w:type="dxa"/>
                    <w:left w:w="60" w:type="dxa"/>
                    <w:bottom w:w="60" w:type="dxa"/>
                    <w:right w:w="150" w:type="dxa"/>
                  </w:tcMar>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40,00,000</w:t>
                  </w:r>
                  <w:r w:rsidRPr="003D144A">
                    <w:rPr>
                      <w:rFonts w:ascii="Times New Roman" w:eastAsia="Times New Roman" w:hAnsi="Times New Roman" w:cs="Times New Roman"/>
                      <w:sz w:val="24"/>
                      <w:szCs w:val="24"/>
                    </w:rPr>
                    <w:br/>
                    <w:t>8,00,000 </w:t>
                  </w:r>
                  <w:r w:rsidRPr="003D144A">
                    <w:rPr>
                      <w:rFonts w:ascii="Times New Roman" w:eastAsia="Times New Roman" w:hAnsi="Times New Roman" w:cs="Times New Roman"/>
                      <w:sz w:val="24"/>
                      <w:szCs w:val="24"/>
                    </w:rPr>
                    <w:br/>
                    <w:t>5,00,000 </w:t>
                  </w:r>
                  <w:r w:rsidRPr="003D144A">
                    <w:rPr>
                      <w:rFonts w:ascii="Times New Roman" w:eastAsia="Times New Roman" w:hAnsi="Times New Roman" w:cs="Times New Roman"/>
                      <w:sz w:val="24"/>
                      <w:szCs w:val="24"/>
                    </w:rPr>
                    <w:br/>
                    <w:t>20,00,000</w:t>
                  </w:r>
                  <w:r w:rsidRPr="003D144A">
                    <w:rPr>
                      <w:rFonts w:ascii="Times New Roman" w:eastAsia="Times New Roman" w:hAnsi="Times New Roman" w:cs="Times New Roman"/>
                      <w:sz w:val="24"/>
                      <w:szCs w:val="24"/>
                    </w:rPr>
                    <w:br/>
                    <w:t>10,00,000</w:t>
                  </w:r>
                  <w:r w:rsidRPr="003D144A">
                    <w:rPr>
                      <w:rFonts w:ascii="Times New Roman" w:eastAsia="Times New Roman" w:hAnsi="Times New Roman" w:cs="Times New Roman"/>
                      <w:sz w:val="24"/>
                      <w:szCs w:val="24"/>
                    </w:rPr>
                    <w:br/>
                    <w:t>8,00,000 </w:t>
                  </w:r>
                  <w:r w:rsidRPr="003D144A">
                    <w:rPr>
                      <w:rFonts w:ascii="Times New Roman" w:eastAsia="Times New Roman" w:hAnsi="Times New Roman" w:cs="Times New Roman"/>
                      <w:sz w:val="24"/>
                      <w:szCs w:val="24"/>
                    </w:rPr>
                    <w:br/>
                    <w:t>40,000 </w:t>
                  </w:r>
                  <w:r w:rsidRPr="003D144A">
                    <w:rPr>
                      <w:rFonts w:ascii="Times New Roman" w:eastAsia="Times New Roman" w:hAnsi="Times New Roman" w:cs="Times New Roman"/>
                      <w:sz w:val="24"/>
                      <w:szCs w:val="24"/>
                    </w:rPr>
                    <w:br/>
                  </w:r>
                  <w:r w:rsidRPr="003D144A">
                    <w:rPr>
                      <w:rFonts w:ascii="Times New Roman" w:eastAsia="Times New Roman" w:hAnsi="Times New Roman" w:cs="Times New Roman"/>
                      <w:sz w:val="24"/>
                      <w:szCs w:val="24"/>
                    </w:rPr>
                    <w:br/>
                    <w:t>6,00,000 </w:t>
                  </w:r>
                  <w:r w:rsidRPr="003D144A">
                    <w:rPr>
                      <w:rFonts w:ascii="Times New Roman" w:eastAsia="Times New Roman" w:hAnsi="Times New Roman" w:cs="Times New Roman"/>
                      <w:sz w:val="24"/>
                      <w:szCs w:val="24"/>
                    </w:rPr>
                    <w:br/>
                    <w:t>2,00,000</w:t>
                  </w:r>
                </w:p>
              </w:tc>
              <w:tc>
                <w:tcPr>
                  <w:tcW w:w="0" w:type="auto"/>
                  <w:tcBorders>
                    <w:right w:val="single" w:sz="6" w:space="0" w:color="000000"/>
                  </w:tcBorders>
                  <w:tcMar>
                    <w:top w:w="60" w:type="dxa"/>
                    <w:left w:w="60" w:type="dxa"/>
                    <w:bottom w:w="60" w:type="dxa"/>
                    <w:right w:w="150" w:type="dxa"/>
                  </w:tcMar>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40,00,000 </w:t>
                  </w:r>
                  <w:r w:rsidRPr="003D144A">
                    <w:rPr>
                      <w:rFonts w:ascii="Times New Roman" w:eastAsia="Times New Roman" w:hAnsi="Times New Roman" w:cs="Times New Roman"/>
                      <w:sz w:val="24"/>
                      <w:szCs w:val="24"/>
                    </w:rPr>
                    <w:br/>
                    <w:t>9,00,000 </w:t>
                  </w:r>
                  <w:r w:rsidRPr="003D144A">
                    <w:rPr>
                      <w:rFonts w:ascii="Times New Roman" w:eastAsia="Times New Roman" w:hAnsi="Times New Roman" w:cs="Times New Roman"/>
                      <w:sz w:val="24"/>
                      <w:szCs w:val="24"/>
                    </w:rPr>
                    <w:br/>
                    <w:t>7,20,000 </w:t>
                  </w:r>
                  <w:r w:rsidRPr="003D144A">
                    <w:rPr>
                      <w:rFonts w:ascii="Times New Roman" w:eastAsia="Times New Roman" w:hAnsi="Times New Roman" w:cs="Times New Roman"/>
                      <w:sz w:val="24"/>
                      <w:szCs w:val="24"/>
                    </w:rPr>
                    <w:br/>
                    <w:t>16,00,000 </w:t>
                  </w:r>
                  <w:r w:rsidRPr="003D144A">
                    <w:rPr>
                      <w:rFonts w:ascii="Times New Roman" w:eastAsia="Times New Roman" w:hAnsi="Times New Roman" w:cs="Times New Roman"/>
                      <w:sz w:val="24"/>
                      <w:szCs w:val="24"/>
                    </w:rPr>
                    <w:br/>
                    <w:t>12,00,000 </w:t>
                  </w:r>
                  <w:r w:rsidRPr="003D144A">
                    <w:rPr>
                      <w:rFonts w:ascii="Times New Roman" w:eastAsia="Times New Roman" w:hAnsi="Times New Roman" w:cs="Times New Roman"/>
                      <w:sz w:val="24"/>
                      <w:szCs w:val="24"/>
                    </w:rPr>
                    <w:br/>
                    <w:t>11,60,000 </w:t>
                  </w:r>
                  <w:r w:rsidRPr="003D144A">
                    <w:rPr>
                      <w:rFonts w:ascii="Times New Roman" w:eastAsia="Times New Roman" w:hAnsi="Times New Roman" w:cs="Times New Roman"/>
                      <w:sz w:val="24"/>
                      <w:szCs w:val="24"/>
                    </w:rPr>
                    <w:br/>
                    <w:t>50,000 </w:t>
                  </w:r>
                  <w:r w:rsidRPr="003D144A">
                    <w:rPr>
                      <w:rFonts w:ascii="Times New Roman" w:eastAsia="Times New Roman" w:hAnsi="Times New Roman" w:cs="Times New Roman"/>
                      <w:sz w:val="24"/>
                      <w:szCs w:val="24"/>
                    </w:rPr>
                    <w:br/>
                  </w:r>
                  <w:r w:rsidRPr="003D144A">
                    <w:rPr>
                      <w:rFonts w:ascii="Times New Roman" w:eastAsia="Times New Roman" w:hAnsi="Times New Roman" w:cs="Times New Roman"/>
                      <w:sz w:val="24"/>
                      <w:szCs w:val="24"/>
                    </w:rPr>
                    <w:br/>
                    <w:t>7,20,000 </w:t>
                  </w:r>
                  <w:r w:rsidRPr="003D144A">
                    <w:rPr>
                      <w:rFonts w:ascii="Times New Roman" w:eastAsia="Times New Roman" w:hAnsi="Times New Roman" w:cs="Times New Roman"/>
                      <w:sz w:val="24"/>
                      <w:szCs w:val="24"/>
                    </w:rPr>
                    <w:br/>
                    <w:t>2,40,000</w:t>
                  </w:r>
                </w:p>
              </w:tc>
              <w:tc>
                <w:tcPr>
                  <w:tcW w:w="0" w:type="auto"/>
                  <w:tcMar>
                    <w:top w:w="60" w:type="dxa"/>
                    <w:left w:w="60" w:type="dxa"/>
                    <w:bottom w:w="60" w:type="dxa"/>
                    <w:right w:w="150" w:type="dxa"/>
                  </w:tcMa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Land and Building </w:t>
                  </w:r>
                  <w:r w:rsidRPr="003D144A">
                    <w:rPr>
                      <w:rFonts w:ascii="Times New Roman" w:eastAsia="Times New Roman" w:hAnsi="Times New Roman" w:cs="Times New Roman"/>
                      <w:sz w:val="24"/>
                      <w:szCs w:val="24"/>
                    </w:rPr>
                    <w:br/>
                    <w:t>Plant and Machinery </w:t>
                  </w:r>
                  <w:r w:rsidRPr="003D144A">
                    <w:rPr>
                      <w:rFonts w:ascii="Times New Roman" w:eastAsia="Times New Roman" w:hAnsi="Times New Roman" w:cs="Times New Roman"/>
                      <w:sz w:val="24"/>
                      <w:szCs w:val="24"/>
                    </w:rPr>
                    <w:br/>
                    <w:t>Investments (long–term) </w:t>
                  </w:r>
                  <w:r w:rsidRPr="003D144A">
                    <w:rPr>
                      <w:rFonts w:ascii="Times New Roman" w:eastAsia="Times New Roman" w:hAnsi="Times New Roman" w:cs="Times New Roman"/>
                      <w:sz w:val="24"/>
                      <w:szCs w:val="24"/>
                    </w:rPr>
                    <w:br/>
                    <w:t>Stock </w:t>
                  </w:r>
                  <w:r w:rsidRPr="003D144A">
                    <w:rPr>
                      <w:rFonts w:ascii="Times New Roman" w:eastAsia="Times New Roman" w:hAnsi="Times New Roman" w:cs="Times New Roman"/>
                      <w:sz w:val="24"/>
                      <w:szCs w:val="24"/>
                    </w:rPr>
                    <w:br/>
                    <w:t>Debtors </w:t>
                  </w:r>
                  <w:r w:rsidRPr="003D144A">
                    <w:rPr>
                      <w:rFonts w:ascii="Times New Roman" w:eastAsia="Times New Roman" w:hAnsi="Times New Roman" w:cs="Times New Roman"/>
                      <w:sz w:val="24"/>
                      <w:szCs w:val="24"/>
                    </w:rPr>
                    <w:br/>
                    <w:t>Prepaid Expenses </w:t>
                  </w:r>
                  <w:r w:rsidRPr="003D144A">
                    <w:rPr>
                      <w:rFonts w:ascii="Times New Roman" w:eastAsia="Times New Roman" w:hAnsi="Times New Roman" w:cs="Times New Roman"/>
                      <w:sz w:val="24"/>
                      <w:szCs w:val="24"/>
                    </w:rPr>
                    <w:br/>
                    <w:t>Cash and Bank</w:t>
                  </w:r>
                </w:p>
              </w:tc>
              <w:tc>
                <w:tcPr>
                  <w:tcW w:w="0" w:type="auto"/>
                  <w:tcBorders>
                    <w:left w:val="single" w:sz="6" w:space="0" w:color="000000"/>
                    <w:right w:val="single" w:sz="6" w:space="0" w:color="000000"/>
                  </w:tcBorders>
                  <w:tcMar>
                    <w:top w:w="60" w:type="dxa"/>
                    <w:left w:w="60" w:type="dxa"/>
                    <w:bottom w:w="60" w:type="dxa"/>
                    <w:right w:w="150" w:type="dxa"/>
                  </w:tcMar>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30,00,000</w:t>
                  </w:r>
                  <w:r w:rsidRPr="003D144A">
                    <w:rPr>
                      <w:rFonts w:ascii="Times New Roman" w:eastAsia="Times New Roman" w:hAnsi="Times New Roman" w:cs="Times New Roman"/>
                      <w:sz w:val="24"/>
                      <w:szCs w:val="24"/>
                    </w:rPr>
                    <w:br/>
                    <w:t>36,00,000</w:t>
                  </w:r>
                  <w:r w:rsidRPr="003D144A">
                    <w:rPr>
                      <w:rFonts w:ascii="Times New Roman" w:eastAsia="Times New Roman" w:hAnsi="Times New Roman" w:cs="Times New Roman"/>
                      <w:sz w:val="24"/>
                      <w:szCs w:val="24"/>
                    </w:rPr>
                    <w:br/>
                    <w:t>8,00,000 </w:t>
                  </w:r>
                  <w:r w:rsidRPr="003D144A">
                    <w:rPr>
                      <w:rFonts w:ascii="Times New Roman" w:eastAsia="Times New Roman" w:hAnsi="Times New Roman" w:cs="Times New Roman"/>
                      <w:sz w:val="24"/>
                      <w:szCs w:val="24"/>
                    </w:rPr>
                    <w:br/>
                    <w:t>9,60,000 </w:t>
                  </w:r>
                  <w:r w:rsidRPr="003D144A">
                    <w:rPr>
                      <w:rFonts w:ascii="Times New Roman" w:eastAsia="Times New Roman" w:hAnsi="Times New Roman" w:cs="Times New Roman"/>
                      <w:sz w:val="24"/>
                      <w:szCs w:val="24"/>
                    </w:rPr>
                    <w:br/>
                    <w:t>12,00,000</w:t>
                  </w:r>
                  <w:r w:rsidRPr="003D144A">
                    <w:rPr>
                      <w:rFonts w:ascii="Times New Roman" w:eastAsia="Times New Roman" w:hAnsi="Times New Roman" w:cs="Times New Roman"/>
                      <w:sz w:val="24"/>
                      <w:szCs w:val="24"/>
                    </w:rPr>
                    <w:br/>
                    <w:t>1,00,000 </w:t>
                  </w:r>
                  <w:r w:rsidRPr="003D144A">
                    <w:rPr>
                      <w:rFonts w:ascii="Times New Roman" w:eastAsia="Times New Roman" w:hAnsi="Times New Roman" w:cs="Times New Roman"/>
                      <w:sz w:val="24"/>
                      <w:szCs w:val="24"/>
                    </w:rPr>
                    <w:br/>
                    <w:t>2,80,000</w:t>
                  </w:r>
                </w:p>
              </w:tc>
              <w:tc>
                <w:tcPr>
                  <w:tcW w:w="0" w:type="auto"/>
                  <w:tcBorders>
                    <w:right w:val="single" w:sz="6" w:space="0" w:color="000000"/>
                  </w:tcBorders>
                  <w:tcMar>
                    <w:top w:w="60" w:type="dxa"/>
                    <w:left w:w="60" w:type="dxa"/>
                    <w:bottom w:w="60" w:type="dxa"/>
                    <w:right w:w="150" w:type="dxa"/>
                  </w:tcMar>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28,00,000 </w:t>
                  </w:r>
                  <w:r w:rsidRPr="003D144A">
                    <w:rPr>
                      <w:rFonts w:ascii="Times New Roman" w:eastAsia="Times New Roman" w:hAnsi="Times New Roman" w:cs="Times New Roman"/>
                      <w:sz w:val="24"/>
                      <w:szCs w:val="24"/>
                    </w:rPr>
                    <w:br/>
                    <w:t>35,00,000 </w:t>
                  </w:r>
                  <w:r w:rsidRPr="003D144A">
                    <w:rPr>
                      <w:rFonts w:ascii="Times New Roman" w:eastAsia="Times New Roman" w:hAnsi="Times New Roman" w:cs="Times New Roman"/>
                      <w:sz w:val="24"/>
                      <w:szCs w:val="24"/>
                    </w:rPr>
                    <w:br/>
                    <w:t>7,44,000 </w:t>
                  </w:r>
                  <w:r w:rsidRPr="003D144A">
                    <w:rPr>
                      <w:rFonts w:ascii="Times New Roman" w:eastAsia="Times New Roman" w:hAnsi="Times New Roman" w:cs="Times New Roman"/>
                      <w:sz w:val="24"/>
                      <w:szCs w:val="24"/>
                    </w:rPr>
                    <w:br/>
                    <w:t>17,00,000 </w:t>
                  </w:r>
                  <w:r w:rsidRPr="003D144A">
                    <w:rPr>
                      <w:rFonts w:ascii="Times New Roman" w:eastAsia="Times New Roman" w:hAnsi="Times New Roman" w:cs="Times New Roman"/>
                      <w:sz w:val="24"/>
                      <w:szCs w:val="24"/>
                    </w:rPr>
                    <w:br/>
                    <w:t>15,96,000 </w:t>
                  </w:r>
                  <w:r w:rsidRPr="003D144A">
                    <w:rPr>
                      <w:rFonts w:ascii="Times New Roman" w:eastAsia="Times New Roman" w:hAnsi="Times New Roman" w:cs="Times New Roman"/>
                      <w:sz w:val="24"/>
                      <w:szCs w:val="24"/>
                    </w:rPr>
                    <w:br/>
                    <w:t>80,000 </w:t>
                  </w:r>
                  <w:r w:rsidRPr="003D144A">
                    <w:rPr>
                      <w:rFonts w:ascii="Times New Roman" w:eastAsia="Times New Roman" w:hAnsi="Times New Roman" w:cs="Times New Roman"/>
                      <w:sz w:val="24"/>
                      <w:szCs w:val="24"/>
                    </w:rPr>
                    <w:br/>
                    <w:t>1,70,000</w:t>
                  </w:r>
                </w:p>
              </w:tc>
            </w:tr>
            <w:tr w:rsidR="003D144A" w:rsidRPr="003D144A">
              <w:tc>
                <w:tcPr>
                  <w:tcW w:w="0" w:type="auto"/>
                  <w:tcBorders>
                    <w:left w:val="single" w:sz="6" w:space="0" w:color="000000"/>
                    <w:bottom w:val="single" w:sz="6" w:space="0" w:color="000000"/>
                  </w:tcBorders>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150" w:type="dxa"/>
                  </w:tcMar>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99,40,000</w:t>
                  </w:r>
                </w:p>
              </w:tc>
              <w:tc>
                <w:tcPr>
                  <w:tcW w:w="0" w:type="auto"/>
                  <w:tcBorders>
                    <w:top w:val="single" w:sz="6" w:space="0" w:color="000000"/>
                    <w:left w:val="nil"/>
                    <w:bottom w:val="single" w:sz="6" w:space="0" w:color="000000"/>
                    <w:right w:val="single" w:sz="6" w:space="0" w:color="000000"/>
                  </w:tcBorders>
                  <w:tcMar>
                    <w:top w:w="60" w:type="dxa"/>
                    <w:left w:w="60" w:type="dxa"/>
                    <w:bottom w:w="60" w:type="dxa"/>
                    <w:right w:w="150" w:type="dxa"/>
                  </w:tcMar>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1,05,90,000</w:t>
                  </w:r>
                </w:p>
              </w:tc>
              <w:tc>
                <w:tcPr>
                  <w:tcW w:w="0" w:type="auto"/>
                  <w:tcBorders>
                    <w:bottom w:val="single" w:sz="6" w:space="0" w:color="000000"/>
                  </w:tcBorders>
                  <w:tcMar>
                    <w:top w:w="60" w:type="dxa"/>
                    <w:left w:w="60" w:type="dxa"/>
                    <w:bottom w:w="60" w:type="dxa"/>
                    <w:right w:w="150" w:type="dxa"/>
                  </w:tcMa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150" w:type="dxa"/>
                  </w:tcMar>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99,40,000</w:t>
                  </w:r>
                </w:p>
              </w:tc>
              <w:tc>
                <w:tcPr>
                  <w:tcW w:w="0" w:type="auto"/>
                  <w:tcBorders>
                    <w:top w:val="single" w:sz="6" w:space="0" w:color="000000"/>
                    <w:left w:val="nil"/>
                    <w:bottom w:val="single" w:sz="6" w:space="0" w:color="000000"/>
                    <w:right w:val="single" w:sz="6" w:space="0" w:color="000000"/>
                  </w:tcBorders>
                  <w:tcMar>
                    <w:top w:w="60" w:type="dxa"/>
                    <w:left w:w="60" w:type="dxa"/>
                    <w:bottom w:w="60" w:type="dxa"/>
                    <w:right w:w="150" w:type="dxa"/>
                  </w:tcMar>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1,05,90,000</w:t>
                  </w:r>
                </w:p>
              </w:tc>
            </w:tr>
          </w:tbl>
          <w:p w:rsidR="003D144A" w:rsidRPr="003D144A" w:rsidRDefault="003D144A" w:rsidP="003D144A">
            <w:pPr>
              <w:spacing w:before="100" w:beforeAutospacing="1" w:after="100" w:afterAutospacing="1"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Additional Information:</w:t>
            </w:r>
          </w:p>
          <w:tbl>
            <w:tblPr>
              <w:tblW w:w="0" w:type="auto"/>
              <w:tblCellMar>
                <w:top w:w="15" w:type="dxa"/>
                <w:left w:w="15" w:type="dxa"/>
                <w:bottom w:w="15" w:type="dxa"/>
                <w:right w:w="15" w:type="dxa"/>
              </w:tblCellMar>
              <w:tblLook w:val="04A0"/>
            </w:tblPr>
            <w:tblGrid>
              <w:gridCol w:w="444"/>
              <w:gridCol w:w="9215"/>
            </w:tblGrid>
            <w:tr w:rsidR="003D144A" w:rsidRPr="003D144A">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New machinery for Rs.6,00,000 was purchased but an old machinery costing Rs.2,90,000 was sold for Rs.1,00,000 and </w:t>
                  </w:r>
                  <w:hyperlink r:id="rId9" w:history="1">
                    <w:r w:rsidRPr="003D144A">
                      <w:rPr>
                        <w:rFonts w:ascii="Times New Roman" w:eastAsia="Times New Roman" w:hAnsi="Times New Roman" w:cs="Times New Roman"/>
                        <w:color w:val="0000CD"/>
                        <w:sz w:val="24"/>
                        <w:szCs w:val="24"/>
                        <w:u w:val="single"/>
                      </w:rPr>
                      <w:t>accumulated depreciation</w:t>
                    </w:r>
                  </w:hyperlink>
                  <w:r w:rsidRPr="003D144A">
                    <w:rPr>
                      <w:rFonts w:ascii="Times New Roman" w:eastAsia="Times New Roman" w:hAnsi="Times New Roman" w:cs="Times New Roman"/>
                      <w:sz w:val="24"/>
                      <w:szCs w:val="24"/>
                    </w:rPr>
                    <w:t> thereon was Rs.1,50,000</w:t>
                  </w:r>
                </w:p>
              </w:tc>
            </w:tr>
            <w:tr w:rsidR="003D144A" w:rsidRPr="003D144A">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(ii)</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10% debentures were redeemed at 20% premium.</w:t>
                  </w:r>
                </w:p>
              </w:tc>
            </w:tr>
            <w:tr w:rsidR="003D144A" w:rsidRPr="003D144A">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(iii)</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Investments (long term) were sold for Rs.90,000 and its profit was transferred to general reserve.</w:t>
                  </w:r>
                </w:p>
              </w:tc>
            </w:tr>
            <w:tr w:rsidR="003D144A" w:rsidRPr="003D144A">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(iv)</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Income–tax paid during the year 2009–10 was Rs.1,60,000.</w:t>
                  </w:r>
                </w:p>
              </w:tc>
            </w:tr>
            <w:tr w:rsidR="003D144A" w:rsidRPr="003D144A">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(v)</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An interim dividend of Rs.2,40,000 has been paid during the year 2009–10.</w:t>
                  </w:r>
                </w:p>
              </w:tc>
            </w:tr>
            <w:tr w:rsidR="003D144A" w:rsidRPr="003D144A">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(vi)</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Assume the provision for taxation as current liability and proposed dividend as non–current liability.</w:t>
                  </w:r>
                </w:p>
              </w:tc>
            </w:tr>
            <w:tr w:rsidR="003D144A" w:rsidRPr="003D144A">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(vii)</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Investments (long term) are non–trade investments.</w:t>
                  </w:r>
                </w:p>
              </w:tc>
            </w:tr>
          </w:tbl>
          <w:p w:rsidR="003D144A" w:rsidRPr="003D144A" w:rsidRDefault="003D144A" w:rsidP="003D144A">
            <w:pPr>
              <w:spacing w:before="100" w:beforeAutospacing="1" w:after="100" w:afterAutospacing="1"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lastRenderedPageBreak/>
              <w:t>Required:</w:t>
            </w:r>
          </w:p>
          <w:tbl>
            <w:tblPr>
              <w:tblW w:w="0" w:type="auto"/>
              <w:tblCellMar>
                <w:top w:w="15" w:type="dxa"/>
                <w:left w:w="15" w:type="dxa"/>
                <w:bottom w:w="15" w:type="dxa"/>
                <w:right w:w="15" w:type="dxa"/>
              </w:tblCellMar>
              <w:tblLook w:val="04A0"/>
            </w:tblPr>
            <w:tblGrid>
              <w:gridCol w:w="324"/>
              <w:gridCol w:w="6149"/>
            </w:tblGrid>
            <w:tr w:rsidR="003D144A" w:rsidRPr="003D144A">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Schedule of changes in working capital.</w:t>
                  </w:r>
                </w:p>
              </w:tc>
            </w:tr>
            <w:tr w:rsidR="003D144A" w:rsidRPr="003D144A">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(ii)</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Funds flow from operations for the year ended March 31, 2010.</w:t>
                  </w:r>
                </w:p>
              </w:tc>
            </w:tr>
          </w:tbl>
          <w:p w:rsidR="003D144A" w:rsidRPr="003D144A" w:rsidRDefault="003D144A" w:rsidP="003D144A">
            <w:pPr>
              <w:spacing w:after="0" w:line="240" w:lineRule="auto"/>
              <w:rPr>
                <w:rFonts w:ascii="Times New Roman" w:eastAsia="Times New Roman" w:hAnsi="Times New Roman" w:cs="Times New Roman"/>
                <w:sz w:val="24"/>
                <w:szCs w:val="24"/>
              </w:rPr>
            </w:pPr>
          </w:p>
        </w:tc>
        <w:tc>
          <w:tcPr>
            <w:tcW w:w="0" w:type="auto"/>
            <w:noWrap/>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lastRenderedPageBreak/>
              <w:t>8</w:t>
            </w:r>
          </w:p>
        </w:tc>
        <w:tc>
          <w:tcPr>
            <w:tcW w:w="0" w:type="auto"/>
            <w:hideMark/>
          </w:tcPr>
          <w:p w:rsidR="003D144A" w:rsidRPr="003D144A" w:rsidRDefault="003D144A" w:rsidP="003D144A">
            <w:pPr>
              <w:spacing w:after="0" w:line="270" w:lineRule="atLeast"/>
              <w:rPr>
                <w:rFonts w:ascii="Verdana" w:eastAsia="Times New Roman" w:hAnsi="Verdana" w:cs="Times New Roman"/>
                <w:color w:val="808080"/>
                <w:sz w:val="15"/>
                <w:szCs w:val="15"/>
              </w:rPr>
            </w:pPr>
            <w:r w:rsidRPr="003D144A">
              <w:rPr>
                <w:rFonts w:ascii="Verdana" w:eastAsia="Times New Roman" w:hAnsi="Verdana" w:cs="Times New Roman"/>
                <w:color w:val="808080"/>
                <w:sz w:val="15"/>
                <w:szCs w:val="15"/>
              </w:rPr>
              <w:t>(0)</w:t>
            </w:r>
          </w:p>
        </w:tc>
      </w:tr>
      <w:tr w:rsidR="003D144A" w:rsidRPr="003D144A" w:rsidTr="003D144A">
        <w:trPr>
          <w:tblCellSpacing w:w="0" w:type="dxa"/>
          <w:jc w:val="center"/>
        </w:trPr>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lastRenderedPageBreak/>
              <w:t> </w:t>
            </w:r>
          </w:p>
        </w:tc>
        <w:tc>
          <w:tcPr>
            <w:tcW w:w="100" w:type="pct"/>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MNP Ltd sold 2,75,000 units of its product at Rs.37.50 per unit. Variable costs are Rs.17.50 per unit (manufacturing costs of Rs.14 and selling cost of Rs.3.50 per unit). Fixed costs are incurred uniformly throughout the year and amount to Rs.35,00,000 (including depreciation of Rs.15,00,000). There are no beginning or ending inventories.</w:t>
            </w:r>
          </w:p>
          <w:p w:rsidR="003D144A" w:rsidRPr="003D144A" w:rsidRDefault="003D144A" w:rsidP="003D144A">
            <w:pPr>
              <w:spacing w:before="100" w:beforeAutospacing="1" w:after="100" w:afterAutospacing="1"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Required:</w:t>
            </w:r>
          </w:p>
          <w:tbl>
            <w:tblPr>
              <w:tblW w:w="0" w:type="auto"/>
              <w:tblCellMar>
                <w:top w:w="15" w:type="dxa"/>
                <w:left w:w="15" w:type="dxa"/>
                <w:bottom w:w="15" w:type="dxa"/>
                <w:right w:w="15" w:type="dxa"/>
              </w:tblCellMar>
              <w:tblLook w:val="04A0"/>
            </w:tblPr>
            <w:tblGrid>
              <w:gridCol w:w="390"/>
              <w:gridCol w:w="9269"/>
            </w:tblGrid>
            <w:tr w:rsidR="003D144A" w:rsidRPr="003D144A">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Estimate breakeven sales level quantity and cash breakeven sales level quantity.</w:t>
                  </w:r>
                </w:p>
              </w:tc>
            </w:tr>
            <w:tr w:rsidR="003D144A" w:rsidRPr="003D144A">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(ii)</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Estimate the P/V ratio.</w:t>
                  </w:r>
                </w:p>
              </w:tc>
            </w:tr>
            <w:tr w:rsidR="003D144A" w:rsidRPr="003D144A">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(iii)</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Estimate the number of units that must be sold to earn an income (EBIT) of Rs.2,50,000.</w:t>
                  </w:r>
                </w:p>
              </w:tc>
            </w:tr>
            <w:tr w:rsidR="003D144A" w:rsidRPr="003D144A">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(iv)</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Estimate the sales level to achieve an after–tax income (PAT) of Rs.2,50,000. Assume 40% corporate Income Tax rate.</w:t>
                  </w:r>
                </w:p>
              </w:tc>
            </w:tr>
          </w:tbl>
          <w:p w:rsidR="003D144A" w:rsidRPr="003D144A" w:rsidRDefault="003D144A" w:rsidP="003D144A">
            <w:pPr>
              <w:spacing w:after="0" w:line="240" w:lineRule="auto"/>
              <w:rPr>
                <w:rFonts w:ascii="Times New Roman" w:eastAsia="Times New Roman" w:hAnsi="Times New Roman" w:cs="Times New Roman"/>
                <w:sz w:val="24"/>
                <w:szCs w:val="24"/>
              </w:rPr>
            </w:pPr>
          </w:p>
        </w:tc>
        <w:tc>
          <w:tcPr>
            <w:tcW w:w="0" w:type="auto"/>
            <w:noWrap/>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8</w:t>
            </w:r>
          </w:p>
        </w:tc>
        <w:tc>
          <w:tcPr>
            <w:tcW w:w="0" w:type="auto"/>
            <w:hideMark/>
          </w:tcPr>
          <w:p w:rsidR="003D144A" w:rsidRPr="003D144A" w:rsidRDefault="003D144A" w:rsidP="003D144A">
            <w:pPr>
              <w:spacing w:after="0" w:line="270" w:lineRule="atLeast"/>
              <w:rPr>
                <w:rFonts w:ascii="Verdana" w:eastAsia="Times New Roman" w:hAnsi="Verdana" w:cs="Times New Roman"/>
                <w:color w:val="808080"/>
                <w:sz w:val="15"/>
                <w:szCs w:val="15"/>
              </w:rPr>
            </w:pPr>
            <w:r w:rsidRPr="003D144A">
              <w:rPr>
                <w:rFonts w:ascii="Verdana" w:eastAsia="Times New Roman" w:hAnsi="Verdana" w:cs="Times New Roman"/>
                <w:color w:val="808080"/>
                <w:sz w:val="15"/>
                <w:szCs w:val="15"/>
              </w:rPr>
              <w:t>(0)</w:t>
            </w:r>
          </w:p>
        </w:tc>
      </w:tr>
      <w:tr w:rsidR="003D144A" w:rsidRPr="003D144A" w:rsidTr="003D144A">
        <w:trPr>
          <w:tblCellSpacing w:w="0" w:type="dxa"/>
          <w:jc w:val="center"/>
        </w:trPr>
        <w:tc>
          <w:tcPr>
            <w:tcW w:w="100" w:type="pct"/>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5.</w:t>
            </w:r>
          </w:p>
        </w:tc>
        <w:tc>
          <w:tcPr>
            <w:tcW w:w="100" w:type="pct"/>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A manufacturing company has disclosed a net loss of Rs.8,75,000 as per their cost accounting records for the year ended March 31, 2010. However, their </w:t>
            </w:r>
            <w:hyperlink r:id="rId10" w:history="1">
              <w:r w:rsidRPr="003D144A">
                <w:rPr>
                  <w:rFonts w:ascii="Times New Roman" w:eastAsia="Times New Roman" w:hAnsi="Times New Roman" w:cs="Times New Roman"/>
                  <w:color w:val="0000CD"/>
                  <w:sz w:val="24"/>
                  <w:szCs w:val="24"/>
                  <w:u w:val="single"/>
                </w:rPr>
                <w:t>financial accounting</w:t>
              </w:r>
            </w:hyperlink>
            <w:r w:rsidRPr="003D144A">
              <w:rPr>
                <w:rFonts w:ascii="Times New Roman" w:eastAsia="Times New Roman" w:hAnsi="Times New Roman" w:cs="Times New Roman"/>
                <w:sz w:val="24"/>
                <w:szCs w:val="24"/>
              </w:rPr>
              <w:t> records disclosed a net loss of Rs.7,91,250 for the same period. A scrutiny of the data of both the sets of books of accounts revealed the following information:</w:t>
            </w:r>
          </w:p>
          <w:tbl>
            <w:tblPr>
              <w:tblW w:w="7500" w:type="dxa"/>
              <w:tblCellMar>
                <w:top w:w="15" w:type="dxa"/>
                <w:left w:w="15" w:type="dxa"/>
                <w:bottom w:w="15" w:type="dxa"/>
                <w:right w:w="15" w:type="dxa"/>
              </w:tblCellMar>
              <w:tblLook w:val="04A0"/>
            </w:tblPr>
            <w:tblGrid>
              <w:gridCol w:w="567"/>
              <w:gridCol w:w="5814"/>
              <w:gridCol w:w="1119"/>
            </w:tblGrid>
            <w:tr w:rsidR="003D144A" w:rsidRPr="003D144A">
              <w:tc>
                <w:tcPr>
                  <w:tcW w:w="0" w:type="auto"/>
                  <w:vAlign w:val="center"/>
                  <w:hideMark/>
                </w:tcPr>
                <w:p w:rsidR="003D144A" w:rsidRPr="003D144A" w:rsidRDefault="003D144A" w:rsidP="003D144A">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3D144A" w:rsidRPr="003D144A" w:rsidRDefault="003D144A" w:rsidP="003D144A">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3D144A" w:rsidRPr="003D144A" w:rsidRDefault="003D144A" w:rsidP="003D144A">
                  <w:pPr>
                    <w:spacing w:after="0" w:line="240" w:lineRule="auto"/>
                    <w:jc w:val="center"/>
                    <w:rPr>
                      <w:rFonts w:ascii="Times New Roman" w:eastAsia="Times New Roman" w:hAnsi="Times New Roman" w:cs="Times New Roman"/>
                      <w:b/>
                      <w:bCs/>
                      <w:sz w:val="24"/>
                      <w:szCs w:val="24"/>
                    </w:rPr>
                  </w:pPr>
                  <w:r w:rsidRPr="003D144A">
                    <w:rPr>
                      <w:rFonts w:ascii="Times New Roman" w:eastAsia="Times New Roman" w:hAnsi="Times New Roman" w:cs="Times New Roman"/>
                      <w:b/>
                      <w:bCs/>
                      <w:sz w:val="24"/>
                      <w:szCs w:val="24"/>
                    </w:rPr>
                    <w:t>Rs.</w:t>
                  </w:r>
                </w:p>
              </w:tc>
            </w:tr>
            <w:tr w:rsidR="003D144A" w:rsidRPr="003D144A">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Factory overheads over–absorbed</w:t>
                  </w:r>
                </w:p>
              </w:tc>
              <w:tc>
                <w:tcPr>
                  <w:tcW w:w="0" w:type="auto"/>
                  <w:tcMar>
                    <w:top w:w="15" w:type="dxa"/>
                    <w:left w:w="15" w:type="dxa"/>
                    <w:bottom w:w="15" w:type="dxa"/>
                    <w:right w:w="150" w:type="dxa"/>
                  </w:tcMar>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47,500</w:t>
                  </w:r>
                </w:p>
              </w:tc>
            </w:tr>
            <w:tr w:rsidR="003D144A" w:rsidRPr="003D144A">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(ii)</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Administration overheads under–absorbed</w:t>
                  </w:r>
                </w:p>
              </w:tc>
              <w:tc>
                <w:tcPr>
                  <w:tcW w:w="0" w:type="auto"/>
                  <w:tcMar>
                    <w:top w:w="15" w:type="dxa"/>
                    <w:left w:w="15" w:type="dxa"/>
                    <w:bottom w:w="15" w:type="dxa"/>
                    <w:right w:w="150" w:type="dxa"/>
                  </w:tcMar>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32,750</w:t>
                  </w:r>
                </w:p>
              </w:tc>
            </w:tr>
            <w:tr w:rsidR="003D144A" w:rsidRPr="003D144A">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(iii)</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Depreciation charged in Financial Accounts</w:t>
                  </w:r>
                </w:p>
              </w:tc>
              <w:tc>
                <w:tcPr>
                  <w:tcW w:w="0" w:type="auto"/>
                  <w:tcMar>
                    <w:top w:w="15" w:type="dxa"/>
                    <w:left w:w="15" w:type="dxa"/>
                    <w:bottom w:w="15" w:type="dxa"/>
                    <w:right w:w="150" w:type="dxa"/>
                  </w:tcMar>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2,25,000</w:t>
                  </w:r>
                </w:p>
              </w:tc>
            </w:tr>
            <w:tr w:rsidR="003D144A" w:rsidRPr="003D144A">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(iv)</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Depreciation charged in Cost Accounts</w:t>
                  </w:r>
                </w:p>
              </w:tc>
              <w:tc>
                <w:tcPr>
                  <w:tcW w:w="0" w:type="auto"/>
                  <w:tcMar>
                    <w:top w:w="15" w:type="dxa"/>
                    <w:left w:w="15" w:type="dxa"/>
                    <w:bottom w:w="15" w:type="dxa"/>
                    <w:right w:w="150" w:type="dxa"/>
                  </w:tcMar>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2,42,250</w:t>
                  </w:r>
                </w:p>
              </w:tc>
            </w:tr>
            <w:tr w:rsidR="003D144A" w:rsidRPr="003D144A">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(v)</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Interest on investments not included in Cost Accounts</w:t>
                  </w:r>
                </w:p>
              </w:tc>
              <w:tc>
                <w:tcPr>
                  <w:tcW w:w="0" w:type="auto"/>
                  <w:tcMar>
                    <w:top w:w="15" w:type="dxa"/>
                    <w:left w:w="15" w:type="dxa"/>
                    <w:bottom w:w="15" w:type="dxa"/>
                    <w:right w:w="150" w:type="dxa"/>
                  </w:tcMar>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62,750</w:t>
                  </w:r>
                </w:p>
              </w:tc>
            </w:tr>
            <w:tr w:rsidR="003D144A" w:rsidRPr="003D144A">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(vi)</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Income Tax provided in Financial Accounts</w:t>
                  </w:r>
                </w:p>
              </w:tc>
              <w:tc>
                <w:tcPr>
                  <w:tcW w:w="0" w:type="auto"/>
                  <w:tcMar>
                    <w:top w:w="15" w:type="dxa"/>
                    <w:left w:w="15" w:type="dxa"/>
                    <w:bottom w:w="15" w:type="dxa"/>
                    <w:right w:w="150" w:type="dxa"/>
                  </w:tcMar>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7,250</w:t>
                  </w:r>
                </w:p>
              </w:tc>
            </w:tr>
            <w:tr w:rsidR="003D144A" w:rsidRPr="003D144A">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(vii)</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Transfer fees (credit in Financial Accounts)</w:t>
                  </w:r>
                </w:p>
              </w:tc>
              <w:tc>
                <w:tcPr>
                  <w:tcW w:w="0" w:type="auto"/>
                  <w:tcMar>
                    <w:top w:w="15" w:type="dxa"/>
                    <w:left w:w="15" w:type="dxa"/>
                    <w:bottom w:w="15" w:type="dxa"/>
                    <w:right w:w="150" w:type="dxa"/>
                  </w:tcMar>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12,500</w:t>
                  </w:r>
                </w:p>
              </w:tc>
            </w:tr>
            <w:tr w:rsidR="003D144A" w:rsidRPr="003D144A">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(viii)</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Preliminary expenses written off</w:t>
                  </w:r>
                </w:p>
              </w:tc>
              <w:tc>
                <w:tcPr>
                  <w:tcW w:w="0" w:type="auto"/>
                  <w:tcMar>
                    <w:top w:w="15" w:type="dxa"/>
                    <w:left w:w="15" w:type="dxa"/>
                    <w:bottom w:w="15" w:type="dxa"/>
                    <w:right w:w="150" w:type="dxa"/>
                  </w:tcMar>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27,500</w:t>
                  </w:r>
                </w:p>
              </w:tc>
            </w:tr>
            <w:tr w:rsidR="003D144A" w:rsidRPr="003D144A">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(ix)</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Under–valuation of opening stock in Cost Accounts</w:t>
                  </w:r>
                </w:p>
              </w:tc>
              <w:tc>
                <w:tcPr>
                  <w:tcW w:w="0" w:type="auto"/>
                  <w:tcMar>
                    <w:top w:w="15" w:type="dxa"/>
                    <w:left w:w="15" w:type="dxa"/>
                    <w:bottom w:w="15" w:type="dxa"/>
                    <w:right w:w="150" w:type="dxa"/>
                  </w:tcMar>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6,250</w:t>
                  </w:r>
                </w:p>
              </w:tc>
            </w:tr>
            <w:tr w:rsidR="003D144A" w:rsidRPr="003D144A">
              <w:tc>
                <w:tcPr>
                  <w:tcW w:w="0" w:type="auto"/>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(x)</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Under valuation of closing stock in Cost Accounts</w:t>
                  </w:r>
                </w:p>
              </w:tc>
              <w:tc>
                <w:tcPr>
                  <w:tcW w:w="0" w:type="auto"/>
                  <w:tcMar>
                    <w:top w:w="15" w:type="dxa"/>
                    <w:left w:w="15" w:type="dxa"/>
                    <w:bottom w:w="15" w:type="dxa"/>
                    <w:right w:w="150" w:type="dxa"/>
                  </w:tcMar>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17,500</w:t>
                  </w:r>
                </w:p>
              </w:tc>
            </w:tr>
          </w:tbl>
          <w:p w:rsidR="003D144A" w:rsidRPr="003D144A" w:rsidRDefault="003D144A" w:rsidP="003D144A">
            <w:pPr>
              <w:spacing w:before="100" w:beforeAutospacing="1" w:after="100" w:afterAutospacing="1"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Required:</w:t>
            </w:r>
          </w:p>
          <w:p w:rsidR="003D144A" w:rsidRPr="003D144A" w:rsidRDefault="003D144A" w:rsidP="003D144A">
            <w:pPr>
              <w:spacing w:before="100" w:beforeAutospacing="1" w:after="100" w:afterAutospacing="1"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Prepare a Memorandum Reconciliation A/c.</w:t>
            </w:r>
          </w:p>
        </w:tc>
        <w:tc>
          <w:tcPr>
            <w:tcW w:w="0" w:type="auto"/>
            <w:noWrap/>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8</w:t>
            </w:r>
          </w:p>
        </w:tc>
        <w:tc>
          <w:tcPr>
            <w:tcW w:w="0" w:type="auto"/>
            <w:hideMark/>
          </w:tcPr>
          <w:p w:rsidR="003D144A" w:rsidRPr="003D144A" w:rsidRDefault="003D144A" w:rsidP="003D144A">
            <w:pPr>
              <w:spacing w:after="0" w:line="270" w:lineRule="atLeast"/>
              <w:rPr>
                <w:rFonts w:ascii="Verdana" w:eastAsia="Times New Roman" w:hAnsi="Verdana" w:cs="Times New Roman"/>
                <w:color w:val="808080"/>
                <w:sz w:val="15"/>
                <w:szCs w:val="15"/>
              </w:rPr>
            </w:pPr>
            <w:r w:rsidRPr="003D144A">
              <w:rPr>
                <w:rFonts w:ascii="Verdana" w:eastAsia="Times New Roman" w:hAnsi="Verdana" w:cs="Times New Roman"/>
                <w:color w:val="808080"/>
                <w:sz w:val="15"/>
                <w:szCs w:val="15"/>
              </w:rPr>
              <w:t>(0)</w:t>
            </w:r>
          </w:p>
        </w:tc>
      </w:tr>
      <w:tr w:rsidR="003D144A" w:rsidRPr="003D144A" w:rsidTr="003D144A">
        <w:trPr>
          <w:tblCellSpacing w:w="0" w:type="dxa"/>
          <w:jc w:val="center"/>
        </w:trPr>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c>
          <w:tcPr>
            <w:tcW w:w="100" w:type="pct"/>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(b)</w:t>
            </w:r>
          </w:p>
        </w:tc>
        <w:tc>
          <w:tcPr>
            <w:tcW w:w="0" w:type="auto"/>
            <w:gridSpan w:val="2"/>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Distinguish between the following:</w:t>
            </w:r>
          </w:p>
        </w:tc>
        <w:tc>
          <w:tcPr>
            <w:tcW w:w="0" w:type="auto"/>
            <w:noWrap/>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2x4=8</w:t>
            </w:r>
          </w:p>
        </w:tc>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r>
      <w:tr w:rsidR="003D144A" w:rsidRPr="003D144A" w:rsidTr="003D144A">
        <w:trPr>
          <w:tblCellSpacing w:w="0" w:type="dxa"/>
          <w:jc w:val="center"/>
        </w:trPr>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c>
          <w:tcPr>
            <w:tcW w:w="100" w:type="pct"/>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Profit maximisation vs Wealth maximisation objective of the firm.</w:t>
            </w:r>
          </w:p>
        </w:tc>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c>
          <w:tcPr>
            <w:tcW w:w="0" w:type="auto"/>
            <w:hideMark/>
          </w:tcPr>
          <w:p w:rsidR="003D144A" w:rsidRPr="003D144A" w:rsidRDefault="003D144A" w:rsidP="003D144A">
            <w:pPr>
              <w:spacing w:after="0" w:line="270" w:lineRule="atLeast"/>
              <w:rPr>
                <w:rFonts w:ascii="Verdana" w:eastAsia="Times New Roman" w:hAnsi="Verdana" w:cs="Times New Roman"/>
                <w:color w:val="808080"/>
                <w:sz w:val="15"/>
                <w:szCs w:val="15"/>
              </w:rPr>
            </w:pPr>
            <w:r w:rsidRPr="003D144A">
              <w:rPr>
                <w:rFonts w:ascii="Verdana" w:eastAsia="Times New Roman" w:hAnsi="Verdana" w:cs="Times New Roman"/>
                <w:color w:val="808080"/>
                <w:sz w:val="15"/>
                <w:szCs w:val="15"/>
              </w:rPr>
              <w:t>(0)</w:t>
            </w:r>
          </w:p>
        </w:tc>
      </w:tr>
      <w:tr w:rsidR="003D144A" w:rsidRPr="003D144A" w:rsidTr="003D144A">
        <w:trPr>
          <w:tblCellSpacing w:w="0" w:type="dxa"/>
          <w:jc w:val="center"/>
        </w:trPr>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c>
          <w:tcPr>
            <w:tcW w:w="100" w:type="pct"/>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Global Depository Receipts and American Depository Receipts.</w:t>
            </w:r>
          </w:p>
        </w:tc>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c>
          <w:tcPr>
            <w:tcW w:w="0" w:type="auto"/>
            <w:hideMark/>
          </w:tcPr>
          <w:p w:rsidR="003D144A" w:rsidRPr="003D144A" w:rsidRDefault="003D144A" w:rsidP="003D144A">
            <w:pPr>
              <w:spacing w:after="0" w:line="270" w:lineRule="atLeast"/>
              <w:rPr>
                <w:rFonts w:ascii="Verdana" w:eastAsia="Times New Roman" w:hAnsi="Verdana" w:cs="Times New Roman"/>
                <w:color w:val="808080"/>
                <w:sz w:val="15"/>
                <w:szCs w:val="15"/>
              </w:rPr>
            </w:pPr>
            <w:r w:rsidRPr="003D144A">
              <w:rPr>
                <w:rFonts w:ascii="Verdana" w:eastAsia="Times New Roman" w:hAnsi="Verdana" w:cs="Times New Roman"/>
                <w:color w:val="808080"/>
                <w:sz w:val="15"/>
                <w:szCs w:val="15"/>
              </w:rPr>
              <w:t>(0)</w:t>
            </w:r>
          </w:p>
        </w:tc>
      </w:tr>
      <w:tr w:rsidR="003D144A" w:rsidRPr="003D144A" w:rsidTr="003D144A">
        <w:trPr>
          <w:tblCellSpacing w:w="0" w:type="dxa"/>
          <w:jc w:val="center"/>
        </w:trPr>
        <w:tc>
          <w:tcPr>
            <w:tcW w:w="100" w:type="pct"/>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6.</w:t>
            </w:r>
          </w:p>
        </w:tc>
        <w:tc>
          <w:tcPr>
            <w:tcW w:w="100" w:type="pct"/>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xml:space="preserve">A company has to make a choice between two machines X and Y. The two machines are designed differently, but have identical capacity and do exactly the same job. Machine ‘X’ cost Rs.5,50,000 and will last for three years. It costs Rs.1,25,000 per year to run. Machine ‘Y’ is an economy model </w:t>
            </w:r>
            <w:r w:rsidRPr="003D144A">
              <w:rPr>
                <w:rFonts w:ascii="Times New Roman" w:eastAsia="Times New Roman" w:hAnsi="Times New Roman" w:cs="Times New Roman"/>
                <w:sz w:val="24"/>
                <w:szCs w:val="24"/>
              </w:rPr>
              <w:lastRenderedPageBreak/>
              <w:t>costing Rs.4,00,000, but will last for two years and costs Rs.1,50,000 per year to run. These are real cash flows. The costs are forecasted in Rupees of constant purchasing power. Opportunity cost of capital is 12%. Ignore Taxes. Which machine company should buy?</w:t>
            </w:r>
          </w:p>
          <w:tbl>
            <w:tblPr>
              <w:tblW w:w="5250" w:type="dxa"/>
              <w:tblInd w:w="450" w:type="dxa"/>
              <w:tblCellMar>
                <w:top w:w="60" w:type="dxa"/>
                <w:left w:w="60" w:type="dxa"/>
                <w:bottom w:w="60" w:type="dxa"/>
                <w:right w:w="60" w:type="dxa"/>
              </w:tblCellMar>
              <w:tblLook w:val="04A0"/>
            </w:tblPr>
            <w:tblGrid>
              <w:gridCol w:w="1308"/>
              <w:gridCol w:w="1472"/>
              <w:gridCol w:w="1235"/>
              <w:gridCol w:w="1235"/>
            </w:tblGrid>
            <w:tr w:rsidR="003D144A" w:rsidRPr="003D144A">
              <w:tc>
                <w:tcPr>
                  <w:tcW w:w="0" w:type="auto"/>
                  <w:vAlign w:val="center"/>
                  <w:hideMark/>
                </w:tcPr>
                <w:p w:rsidR="003D144A" w:rsidRPr="003D144A" w:rsidRDefault="003D144A" w:rsidP="003D144A">
                  <w:pPr>
                    <w:spacing w:after="0" w:line="240" w:lineRule="auto"/>
                    <w:jc w:val="center"/>
                    <w:rPr>
                      <w:rFonts w:ascii="Times New Roman" w:eastAsia="Times New Roman" w:hAnsi="Times New Roman" w:cs="Times New Roman"/>
                      <w:b/>
                      <w:bCs/>
                      <w:sz w:val="24"/>
                      <w:szCs w:val="24"/>
                    </w:rPr>
                  </w:pPr>
                </w:p>
              </w:tc>
              <w:tc>
                <w:tcPr>
                  <w:tcW w:w="0" w:type="auto"/>
                  <w:tcBorders>
                    <w:bottom w:val="single" w:sz="6" w:space="0" w:color="000000"/>
                  </w:tcBorders>
                  <w:vAlign w:val="center"/>
                  <w:hideMark/>
                </w:tcPr>
                <w:p w:rsidR="003D144A" w:rsidRPr="003D144A" w:rsidRDefault="003D144A" w:rsidP="003D144A">
                  <w:pPr>
                    <w:spacing w:after="0" w:line="240" w:lineRule="auto"/>
                    <w:jc w:val="center"/>
                    <w:rPr>
                      <w:rFonts w:ascii="Times New Roman" w:eastAsia="Times New Roman" w:hAnsi="Times New Roman" w:cs="Times New Roman"/>
                      <w:b/>
                      <w:bCs/>
                      <w:sz w:val="24"/>
                      <w:szCs w:val="24"/>
                    </w:rPr>
                  </w:pPr>
                  <w:r w:rsidRPr="003D144A">
                    <w:rPr>
                      <w:rFonts w:ascii="Times New Roman" w:eastAsia="Times New Roman" w:hAnsi="Times New Roman" w:cs="Times New Roman"/>
                      <w:b/>
                      <w:bCs/>
                      <w:sz w:val="24"/>
                      <w:szCs w:val="24"/>
                    </w:rPr>
                    <w:t>t=1</w:t>
                  </w:r>
                </w:p>
              </w:tc>
              <w:tc>
                <w:tcPr>
                  <w:tcW w:w="0" w:type="auto"/>
                  <w:tcBorders>
                    <w:bottom w:val="single" w:sz="6" w:space="0" w:color="000000"/>
                  </w:tcBorders>
                  <w:vAlign w:val="center"/>
                  <w:hideMark/>
                </w:tcPr>
                <w:p w:rsidR="003D144A" w:rsidRPr="003D144A" w:rsidRDefault="003D144A" w:rsidP="003D144A">
                  <w:pPr>
                    <w:spacing w:after="0" w:line="240" w:lineRule="auto"/>
                    <w:jc w:val="center"/>
                    <w:rPr>
                      <w:rFonts w:ascii="Times New Roman" w:eastAsia="Times New Roman" w:hAnsi="Times New Roman" w:cs="Times New Roman"/>
                      <w:b/>
                      <w:bCs/>
                      <w:sz w:val="24"/>
                      <w:szCs w:val="24"/>
                    </w:rPr>
                  </w:pPr>
                  <w:r w:rsidRPr="003D144A">
                    <w:rPr>
                      <w:rFonts w:ascii="Times New Roman" w:eastAsia="Times New Roman" w:hAnsi="Times New Roman" w:cs="Times New Roman"/>
                      <w:b/>
                      <w:bCs/>
                      <w:sz w:val="24"/>
                      <w:szCs w:val="24"/>
                    </w:rPr>
                    <w:t>t=2</w:t>
                  </w:r>
                </w:p>
              </w:tc>
              <w:tc>
                <w:tcPr>
                  <w:tcW w:w="0" w:type="auto"/>
                  <w:tcBorders>
                    <w:bottom w:val="single" w:sz="6" w:space="0" w:color="000000"/>
                  </w:tcBorders>
                  <w:vAlign w:val="center"/>
                  <w:hideMark/>
                </w:tcPr>
                <w:p w:rsidR="003D144A" w:rsidRPr="003D144A" w:rsidRDefault="003D144A" w:rsidP="003D144A">
                  <w:pPr>
                    <w:spacing w:after="0" w:line="240" w:lineRule="auto"/>
                    <w:jc w:val="center"/>
                    <w:rPr>
                      <w:rFonts w:ascii="Times New Roman" w:eastAsia="Times New Roman" w:hAnsi="Times New Roman" w:cs="Times New Roman"/>
                      <w:b/>
                      <w:bCs/>
                      <w:sz w:val="24"/>
                      <w:szCs w:val="24"/>
                    </w:rPr>
                  </w:pPr>
                  <w:r w:rsidRPr="003D144A">
                    <w:rPr>
                      <w:rFonts w:ascii="Times New Roman" w:eastAsia="Times New Roman" w:hAnsi="Times New Roman" w:cs="Times New Roman"/>
                      <w:b/>
                      <w:bCs/>
                      <w:sz w:val="24"/>
                      <w:szCs w:val="24"/>
                    </w:rPr>
                    <w:t>t=3</w:t>
                  </w:r>
                </w:p>
              </w:tc>
            </w:tr>
            <w:tr w:rsidR="003D144A" w:rsidRPr="003D144A">
              <w:tc>
                <w:tcPr>
                  <w:tcW w:w="0" w:type="auto"/>
                  <w:tcBorders>
                    <w:right w:val="single" w:sz="6" w:space="0" w:color="000000"/>
                  </w:tcBorders>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PVIF</w:t>
                  </w:r>
                  <w:r w:rsidRPr="003D144A">
                    <w:rPr>
                      <w:rFonts w:ascii="Times New Roman" w:eastAsia="Times New Roman" w:hAnsi="Times New Roman" w:cs="Times New Roman"/>
                      <w:sz w:val="24"/>
                      <w:szCs w:val="24"/>
                      <w:vertAlign w:val="subscript"/>
                    </w:rPr>
                    <w:t>0.12, t</w:t>
                  </w:r>
                </w:p>
              </w:tc>
              <w:tc>
                <w:tcPr>
                  <w:tcW w:w="0" w:type="auto"/>
                  <w:tcMar>
                    <w:top w:w="60" w:type="dxa"/>
                    <w:left w:w="60" w:type="dxa"/>
                    <w:bottom w:w="60" w:type="dxa"/>
                    <w:right w:w="300" w:type="dxa"/>
                  </w:tcMar>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0.8929</w:t>
                  </w:r>
                </w:p>
              </w:tc>
              <w:tc>
                <w:tcPr>
                  <w:tcW w:w="0" w:type="auto"/>
                  <w:tcMar>
                    <w:top w:w="60" w:type="dxa"/>
                    <w:left w:w="60" w:type="dxa"/>
                    <w:bottom w:w="60" w:type="dxa"/>
                    <w:right w:w="300" w:type="dxa"/>
                  </w:tcMar>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0.7972</w:t>
                  </w:r>
                </w:p>
              </w:tc>
              <w:tc>
                <w:tcPr>
                  <w:tcW w:w="0" w:type="auto"/>
                  <w:tcMar>
                    <w:top w:w="60" w:type="dxa"/>
                    <w:left w:w="60" w:type="dxa"/>
                    <w:bottom w:w="60" w:type="dxa"/>
                    <w:right w:w="300" w:type="dxa"/>
                  </w:tcMar>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0.7118</w:t>
                  </w:r>
                </w:p>
              </w:tc>
            </w:tr>
            <w:tr w:rsidR="003D144A" w:rsidRPr="003D144A">
              <w:tc>
                <w:tcPr>
                  <w:tcW w:w="0" w:type="auto"/>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PVIF</w:t>
                  </w:r>
                  <w:r w:rsidRPr="003D144A">
                    <w:rPr>
                      <w:rFonts w:ascii="Times New Roman" w:eastAsia="Times New Roman" w:hAnsi="Times New Roman" w:cs="Times New Roman"/>
                      <w:sz w:val="24"/>
                      <w:szCs w:val="24"/>
                      <w:vertAlign w:val="subscript"/>
                    </w:rPr>
                    <w:t>0.12, 2</w:t>
                  </w:r>
                  <w:r w:rsidRPr="003D144A">
                    <w:rPr>
                      <w:rFonts w:ascii="Times New Roman" w:eastAsia="Times New Roman" w:hAnsi="Times New Roman" w:cs="Times New Roman"/>
                      <w:sz w:val="24"/>
                      <w:szCs w:val="24"/>
                    </w:rPr>
                    <w:br/>
                    <w:t>PVIF</w:t>
                  </w:r>
                  <w:r w:rsidRPr="003D144A">
                    <w:rPr>
                      <w:rFonts w:ascii="Times New Roman" w:eastAsia="Times New Roman" w:hAnsi="Times New Roman" w:cs="Times New Roman"/>
                      <w:sz w:val="24"/>
                      <w:szCs w:val="24"/>
                      <w:vertAlign w:val="subscript"/>
                    </w:rPr>
                    <w:t>0.12, 3</w:t>
                  </w:r>
                </w:p>
              </w:tc>
              <w:tc>
                <w:tcPr>
                  <w:tcW w:w="0" w:type="auto"/>
                  <w:tcMar>
                    <w:top w:w="60" w:type="dxa"/>
                    <w:left w:w="60" w:type="dxa"/>
                    <w:bottom w:w="60" w:type="dxa"/>
                    <w:right w:w="300" w:type="dxa"/>
                  </w:tcMar>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1.6901</w:t>
                  </w:r>
                  <w:r w:rsidRPr="003D144A">
                    <w:rPr>
                      <w:rFonts w:ascii="Times New Roman" w:eastAsia="Times New Roman" w:hAnsi="Times New Roman" w:cs="Times New Roman"/>
                      <w:sz w:val="24"/>
                      <w:szCs w:val="24"/>
                    </w:rPr>
                    <w:br/>
                    <w:t>= 2.4019</w:t>
                  </w: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0"/>
                      <w:szCs w:val="20"/>
                    </w:rPr>
                  </w:pPr>
                </w:p>
              </w:tc>
              <w:tc>
                <w:tcPr>
                  <w:tcW w:w="0" w:type="auto"/>
                  <w:hideMark/>
                </w:tcPr>
                <w:p w:rsidR="003D144A" w:rsidRPr="003D144A" w:rsidRDefault="003D144A" w:rsidP="003D144A">
                  <w:pPr>
                    <w:spacing w:after="0" w:line="240" w:lineRule="auto"/>
                    <w:rPr>
                      <w:rFonts w:ascii="Times New Roman" w:eastAsia="Times New Roman" w:hAnsi="Times New Roman" w:cs="Times New Roman"/>
                      <w:sz w:val="20"/>
                      <w:szCs w:val="20"/>
                    </w:rPr>
                  </w:pPr>
                </w:p>
              </w:tc>
            </w:tr>
          </w:tbl>
          <w:p w:rsidR="003D144A" w:rsidRPr="003D144A" w:rsidRDefault="003D144A" w:rsidP="003D144A">
            <w:pPr>
              <w:spacing w:after="0" w:line="240" w:lineRule="auto"/>
              <w:rPr>
                <w:rFonts w:ascii="Times New Roman" w:eastAsia="Times New Roman" w:hAnsi="Times New Roman" w:cs="Times New Roman"/>
                <w:sz w:val="24"/>
                <w:szCs w:val="24"/>
              </w:rPr>
            </w:pPr>
          </w:p>
        </w:tc>
        <w:tc>
          <w:tcPr>
            <w:tcW w:w="0" w:type="auto"/>
            <w:noWrap/>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lastRenderedPageBreak/>
              <w:t>8</w:t>
            </w:r>
          </w:p>
        </w:tc>
        <w:tc>
          <w:tcPr>
            <w:tcW w:w="0" w:type="auto"/>
            <w:hideMark/>
          </w:tcPr>
          <w:p w:rsidR="003D144A" w:rsidRPr="003D144A" w:rsidRDefault="003D144A" w:rsidP="003D144A">
            <w:pPr>
              <w:spacing w:after="0" w:line="270" w:lineRule="atLeast"/>
              <w:rPr>
                <w:rFonts w:ascii="Verdana" w:eastAsia="Times New Roman" w:hAnsi="Verdana" w:cs="Times New Roman"/>
                <w:color w:val="808080"/>
                <w:sz w:val="15"/>
                <w:szCs w:val="15"/>
              </w:rPr>
            </w:pPr>
            <w:r w:rsidRPr="003D144A">
              <w:rPr>
                <w:rFonts w:ascii="Verdana" w:eastAsia="Times New Roman" w:hAnsi="Verdana" w:cs="Times New Roman"/>
                <w:color w:val="808080"/>
                <w:sz w:val="15"/>
                <w:szCs w:val="15"/>
              </w:rPr>
              <w:t>(0)</w:t>
            </w:r>
          </w:p>
        </w:tc>
      </w:tr>
      <w:tr w:rsidR="003D144A" w:rsidRPr="003D144A" w:rsidTr="003D144A">
        <w:trPr>
          <w:tblCellSpacing w:w="0" w:type="dxa"/>
          <w:jc w:val="center"/>
        </w:trPr>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lastRenderedPageBreak/>
              <w:t> </w:t>
            </w:r>
          </w:p>
        </w:tc>
        <w:tc>
          <w:tcPr>
            <w:tcW w:w="100" w:type="pct"/>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(b)</w:t>
            </w:r>
          </w:p>
        </w:tc>
        <w:tc>
          <w:tcPr>
            <w:tcW w:w="0" w:type="auto"/>
            <w:gridSpan w:val="2"/>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Write short notes on the following:</w:t>
            </w:r>
          </w:p>
        </w:tc>
        <w:tc>
          <w:tcPr>
            <w:tcW w:w="0" w:type="auto"/>
            <w:noWrap/>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2x4=8</w:t>
            </w:r>
          </w:p>
        </w:tc>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r>
      <w:tr w:rsidR="003D144A" w:rsidRPr="003D144A" w:rsidTr="003D144A">
        <w:trPr>
          <w:tblCellSpacing w:w="0" w:type="dxa"/>
          <w:jc w:val="center"/>
        </w:trPr>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c>
          <w:tcPr>
            <w:tcW w:w="100" w:type="pct"/>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Essential factors for installing a </w:t>
            </w:r>
            <w:hyperlink r:id="rId11" w:history="1">
              <w:r w:rsidRPr="003D144A">
                <w:rPr>
                  <w:rFonts w:ascii="Times New Roman" w:eastAsia="Times New Roman" w:hAnsi="Times New Roman" w:cs="Times New Roman"/>
                  <w:color w:val="0000CD"/>
                  <w:sz w:val="24"/>
                  <w:szCs w:val="24"/>
                  <w:u w:val="single"/>
                </w:rPr>
                <w:t>Cost Accounting system</w:t>
              </w:r>
            </w:hyperlink>
            <w:r w:rsidRPr="003D144A">
              <w:rPr>
                <w:rFonts w:ascii="Times New Roman" w:eastAsia="Times New Roman" w:hAnsi="Times New Roman" w:cs="Times New Roman"/>
                <w:sz w:val="24"/>
                <w:szCs w:val="24"/>
              </w:rPr>
              <w:t>.</w:t>
            </w:r>
          </w:p>
        </w:tc>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c>
          <w:tcPr>
            <w:tcW w:w="0" w:type="auto"/>
            <w:hideMark/>
          </w:tcPr>
          <w:p w:rsidR="003D144A" w:rsidRPr="003D144A" w:rsidRDefault="003D144A" w:rsidP="003D144A">
            <w:pPr>
              <w:spacing w:after="0" w:line="270" w:lineRule="atLeast"/>
              <w:rPr>
                <w:rFonts w:ascii="Verdana" w:eastAsia="Times New Roman" w:hAnsi="Verdana" w:cs="Times New Roman"/>
                <w:color w:val="808080"/>
                <w:sz w:val="15"/>
                <w:szCs w:val="15"/>
              </w:rPr>
            </w:pPr>
            <w:r w:rsidRPr="003D144A">
              <w:rPr>
                <w:rFonts w:ascii="Verdana" w:eastAsia="Times New Roman" w:hAnsi="Verdana" w:cs="Times New Roman"/>
                <w:color w:val="808080"/>
                <w:sz w:val="15"/>
                <w:szCs w:val="15"/>
              </w:rPr>
              <w:t>(0)</w:t>
            </w:r>
          </w:p>
        </w:tc>
      </w:tr>
      <w:tr w:rsidR="003D144A" w:rsidRPr="003D144A" w:rsidTr="003D144A">
        <w:trPr>
          <w:tblCellSpacing w:w="0" w:type="dxa"/>
          <w:jc w:val="center"/>
        </w:trPr>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c>
          <w:tcPr>
            <w:tcW w:w="100" w:type="pct"/>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Treatment of under–absorbed and over–absorbed overheads in Cost Accounting.</w:t>
            </w:r>
          </w:p>
        </w:tc>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c>
          <w:tcPr>
            <w:tcW w:w="0" w:type="auto"/>
            <w:hideMark/>
          </w:tcPr>
          <w:p w:rsidR="003D144A" w:rsidRPr="003D144A" w:rsidRDefault="003D144A" w:rsidP="003D144A">
            <w:pPr>
              <w:spacing w:after="0" w:line="270" w:lineRule="atLeast"/>
              <w:rPr>
                <w:rFonts w:ascii="Verdana" w:eastAsia="Times New Roman" w:hAnsi="Verdana" w:cs="Times New Roman"/>
                <w:color w:val="808080"/>
                <w:sz w:val="15"/>
                <w:szCs w:val="15"/>
              </w:rPr>
            </w:pPr>
            <w:r w:rsidRPr="003D144A">
              <w:rPr>
                <w:rFonts w:ascii="Verdana" w:eastAsia="Times New Roman" w:hAnsi="Verdana" w:cs="Times New Roman"/>
                <w:color w:val="808080"/>
                <w:sz w:val="15"/>
                <w:szCs w:val="15"/>
              </w:rPr>
              <w:t>(0)</w:t>
            </w:r>
          </w:p>
        </w:tc>
      </w:tr>
      <w:tr w:rsidR="003D144A" w:rsidRPr="003D144A" w:rsidTr="003D144A">
        <w:trPr>
          <w:tblCellSpacing w:w="0" w:type="dxa"/>
          <w:jc w:val="center"/>
        </w:trPr>
        <w:tc>
          <w:tcPr>
            <w:tcW w:w="100" w:type="pct"/>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7.</w:t>
            </w:r>
          </w:p>
        </w:tc>
        <w:tc>
          <w:tcPr>
            <w:tcW w:w="0" w:type="auto"/>
            <w:gridSpan w:val="3"/>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Answer any </w:t>
            </w:r>
            <w:r w:rsidRPr="003D144A">
              <w:rPr>
                <w:rFonts w:ascii="Times New Roman" w:eastAsia="Times New Roman" w:hAnsi="Times New Roman" w:cs="Times New Roman"/>
                <w:b/>
                <w:bCs/>
                <w:sz w:val="24"/>
                <w:szCs w:val="24"/>
              </w:rPr>
              <w:t>four</w:t>
            </w:r>
            <w:r w:rsidRPr="003D144A">
              <w:rPr>
                <w:rFonts w:ascii="Times New Roman" w:eastAsia="Times New Roman" w:hAnsi="Times New Roman" w:cs="Times New Roman"/>
                <w:sz w:val="24"/>
                <w:szCs w:val="24"/>
              </w:rPr>
              <w:t> of the following:</w:t>
            </w:r>
          </w:p>
        </w:tc>
        <w:tc>
          <w:tcPr>
            <w:tcW w:w="0" w:type="auto"/>
            <w:noWrap/>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4x4=16</w:t>
            </w:r>
          </w:p>
        </w:tc>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r>
      <w:tr w:rsidR="003D144A" w:rsidRPr="003D144A" w:rsidTr="003D144A">
        <w:trPr>
          <w:tblCellSpacing w:w="0" w:type="dxa"/>
          <w:jc w:val="center"/>
        </w:trPr>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c>
          <w:tcPr>
            <w:tcW w:w="100" w:type="pct"/>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What are the methods of re–apportionment of service department expenses over the production departments? Discuss.</w:t>
            </w:r>
          </w:p>
        </w:tc>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c>
          <w:tcPr>
            <w:tcW w:w="0" w:type="auto"/>
            <w:hideMark/>
          </w:tcPr>
          <w:p w:rsidR="003D144A" w:rsidRPr="003D144A" w:rsidRDefault="003D144A" w:rsidP="003D144A">
            <w:pPr>
              <w:spacing w:after="0" w:line="270" w:lineRule="atLeast"/>
              <w:rPr>
                <w:rFonts w:ascii="Verdana" w:eastAsia="Times New Roman" w:hAnsi="Verdana" w:cs="Times New Roman"/>
                <w:color w:val="808080"/>
                <w:sz w:val="15"/>
                <w:szCs w:val="15"/>
              </w:rPr>
            </w:pPr>
            <w:r w:rsidRPr="003D144A">
              <w:rPr>
                <w:rFonts w:ascii="Verdana" w:eastAsia="Times New Roman" w:hAnsi="Verdana" w:cs="Times New Roman"/>
                <w:color w:val="808080"/>
                <w:sz w:val="15"/>
                <w:szCs w:val="15"/>
              </w:rPr>
              <w:t>(0)</w:t>
            </w:r>
          </w:p>
        </w:tc>
      </w:tr>
      <w:tr w:rsidR="003D144A" w:rsidRPr="003D144A" w:rsidTr="003D144A">
        <w:trPr>
          <w:tblCellSpacing w:w="0" w:type="dxa"/>
          <w:jc w:val="center"/>
        </w:trPr>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c>
          <w:tcPr>
            <w:tcW w:w="100" w:type="pct"/>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How apportionment of joint costs upto the point of separation amongst the joint products using market value at the point of separation and net realizable value method is done? Discuss.</w:t>
            </w:r>
          </w:p>
        </w:tc>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c>
          <w:tcPr>
            <w:tcW w:w="0" w:type="auto"/>
            <w:hideMark/>
          </w:tcPr>
          <w:p w:rsidR="003D144A" w:rsidRPr="003D144A" w:rsidRDefault="003D144A" w:rsidP="003D144A">
            <w:pPr>
              <w:spacing w:after="0" w:line="270" w:lineRule="atLeast"/>
              <w:rPr>
                <w:rFonts w:ascii="Verdana" w:eastAsia="Times New Roman" w:hAnsi="Verdana" w:cs="Times New Roman"/>
                <w:color w:val="808080"/>
                <w:sz w:val="15"/>
                <w:szCs w:val="15"/>
              </w:rPr>
            </w:pPr>
            <w:r w:rsidRPr="003D144A">
              <w:rPr>
                <w:rFonts w:ascii="Verdana" w:eastAsia="Times New Roman" w:hAnsi="Verdana" w:cs="Times New Roman"/>
                <w:color w:val="808080"/>
                <w:sz w:val="15"/>
                <w:szCs w:val="15"/>
              </w:rPr>
              <w:t>(0)</w:t>
            </w:r>
          </w:p>
        </w:tc>
      </w:tr>
      <w:tr w:rsidR="003D144A" w:rsidRPr="003D144A" w:rsidTr="003D144A">
        <w:trPr>
          <w:tblCellSpacing w:w="0" w:type="dxa"/>
          <w:jc w:val="center"/>
        </w:trPr>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c>
          <w:tcPr>
            <w:tcW w:w="100" w:type="pct"/>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Discuss the estimation of working capital need based on operating cycle process.</w:t>
            </w:r>
          </w:p>
        </w:tc>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c>
          <w:tcPr>
            <w:tcW w:w="0" w:type="auto"/>
            <w:hideMark/>
          </w:tcPr>
          <w:p w:rsidR="003D144A" w:rsidRPr="003D144A" w:rsidRDefault="003D144A" w:rsidP="003D144A">
            <w:pPr>
              <w:spacing w:after="0" w:line="270" w:lineRule="atLeast"/>
              <w:rPr>
                <w:rFonts w:ascii="Verdana" w:eastAsia="Times New Roman" w:hAnsi="Verdana" w:cs="Times New Roman"/>
                <w:color w:val="808080"/>
                <w:sz w:val="15"/>
                <w:szCs w:val="15"/>
              </w:rPr>
            </w:pPr>
            <w:r w:rsidRPr="003D144A">
              <w:rPr>
                <w:rFonts w:ascii="Verdana" w:eastAsia="Times New Roman" w:hAnsi="Verdana" w:cs="Times New Roman"/>
                <w:color w:val="808080"/>
                <w:sz w:val="15"/>
                <w:szCs w:val="15"/>
              </w:rPr>
              <w:t>(0)</w:t>
            </w:r>
          </w:p>
        </w:tc>
      </w:tr>
      <w:tr w:rsidR="003D144A" w:rsidRPr="003D144A" w:rsidTr="003D144A">
        <w:trPr>
          <w:tblCellSpacing w:w="0" w:type="dxa"/>
          <w:jc w:val="center"/>
        </w:trPr>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c>
          <w:tcPr>
            <w:tcW w:w="100" w:type="pct"/>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(d)</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Discuss financial break–even and EBIT–EPS indifference analysis.</w:t>
            </w:r>
          </w:p>
        </w:tc>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c>
          <w:tcPr>
            <w:tcW w:w="0" w:type="auto"/>
            <w:hideMark/>
          </w:tcPr>
          <w:p w:rsidR="003D144A" w:rsidRPr="003D144A" w:rsidRDefault="003D144A" w:rsidP="003D144A">
            <w:pPr>
              <w:spacing w:after="0" w:line="270" w:lineRule="atLeast"/>
              <w:rPr>
                <w:rFonts w:ascii="Verdana" w:eastAsia="Times New Roman" w:hAnsi="Verdana" w:cs="Times New Roman"/>
                <w:color w:val="808080"/>
                <w:sz w:val="15"/>
                <w:szCs w:val="15"/>
              </w:rPr>
            </w:pPr>
            <w:r w:rsidRPr="003D144A">
              <w:rPr>
                <w:rFonts w:ascii="Verdana" w:eastAsia="Times New Roman" w:hAnsi="Verdana" w:cs="Times New Roman"/>
                <w:color w:val="808080"/>
                <w:sz w:val="15"/>
                <w:szCs w:val="15"/>
              </w:rPr>
              <w:t>(0)</w:t>
            </w:r>
          </w:p>
        </w:tc>
      </w:tr>
      <w:tr w:rsidR="003D144A" w:rsidRPr="003D144A" w:rsidTr="003D144A">
        <w:trPr>
          <w:tblCellSpacing w:w="0" w:type="dxa"/>
          <w:jc w:val="center"/>
        </w:trPr>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c>
          <w:tcPr>
            <w:tcW w:w="100" w:type="pct"/>
            <w:hideMark/>
          </w:tcPr>
          <w:p w:rsidR="003D144A" w:rsidRPr="003D144A" w:rsidRDefault="003D144A" w:rsidP="003D144A">
            <w:pPr>
              <w:spacing w:after="0" w:line="240" w:lineRule="auto"/>
              <w:jc w:val="right"/>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(e)</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Discuss the three different methods of calculating labour turnover.</w:t>
            </w:r>
          </w:p>
        </w:tc>
        <w:tc>
          <w:tcPr>
            <w:tcW w:w="0" w:type="auto"/>
            <w:vAlign w:val="center"/>
            <w:hideMark/>
          </w:tcPr>
          <w:p w:rsidR="003D144A" w:rsidRPr="003D144A" w:rsidRDefault="003D144A" w:rsidP="003D144A">
            <w:pPr>
              <w:spacing w:after="0" w:line="240" w:lineRule="auto"/>
              <w:rPr>
                <w:rFonts w:ascii="Times New Roman" w:eastAsia="Times New Roman" w:hAnsi="Times New Roman" w:cs="Times New Roman"/>
                <w:sz w:val="24"/>
                <w:szCs w:val="24"/>
              </w:rPr>
            </w:pPr>
            <w:r w:rsidRPr="003D144A">
              <w:rPr>
                <w:rFonts w:ascii="Times New Roman" w:eastAsia="Times New Roman" w:hAnsi="Times New Roman" w:cs="Times New Roman"/>
                <w:sz w:val="24"/>
                <w:szCs w:val="24"/>
              </w:rPr>
              <w:t> </w:t>
            </w:r>
          </w:p>
        </w:tc>
        <w:tc>
          <w:tcPr>
            <w:tcW w:w="0" w:type="auto"/>
            <w:hideMark/>
          </w:tcPr>
          <w:p w:rsidR="003D144A" w:rsidRPr="003D144A" w:rsidRDefault="003D144A" w:rsidP="003D144A">
            <w:pPr>
              <w:spacing w:after="0" w:line="270" w:lineRule="atLeast"/>
              <w:rPr>
                <w:rFonts w:ascii="Verdana" w:eastAsia="Times New Roman" w:hAnsi="Verdana" w:cs="Times New Roman"/>
                <w:color w:val="808080"/>
                <w:sz w:val="15"/>
                <w:szCs w:val="15"/>
              </w:rPr>
            </w:pPr>
            <w:r w:rsidRPr="003D144A">
              <w:rPr>
                <w:rFonts w:ascii="Verdana" w:eastAsia="Times New Roman" w:hAnsi="Verdana" w:cs="Times New Roman"/>
                <w:color w:val="808080"/>
                <w:sz w:val="15"/>
                <w:szCs w:val="15"/>
              </w:rPr>
              <w:t>(0)</w:t>
            </w:r>
          </w:p>
        </w:tc>
      </w:tr>
    </w:tbl>
    <w:p w:rsidR="00615DED" w:rsidRDefault="00615DED"/>
    <w:sectPr w:rsidR="00615DE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DED" w:rsidRDefault="00615DED" w:rsidP="003D144A">
      <w:pPr>
        <w:spacing w:after="0" w:line="240" w:lineRule="auto"/>
      </w:pPr>
      <w:r>
        <w:separator/>
      </w:r>
    </w:p>
  </w:endnote>
  <w:endnote w:type="continuationSeparator" w:id="1">
    <w:p w:rsidR="00615DED" w:rsidRDefault="00615DED" w:rsidP="003D1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44A" w:rsidRDefault="003D14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44A" w:rsidRDefault="003D14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44A" w:rsidRDefault="003D14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DED" w:rsidRDefault="00615DED" w:rsidP="003D144A">
      <w:pPr>
        <w:spacing w:after="0" w:line="240" w:lineRule="auto"/>
      </w:pPr>
      <w:r>
        <w:separator/>
      </w:r>
    </w:p>
  </w:footnote>
  <w:footnote w:type="continuationSeparator" w:id="1">
    <w:p w:rsidR="00615DED" w:rsidRDefault="00615DED" w:rsidP="003D14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44A" w:rsidRDefault="003D14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44A" w:rsidRDefault="003D144A">
    <w:pPr>
      <w:pStyle w:val="Header"/>
    </w:pPr>
    <w:r>
      <w:t>November 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44A" w:rsidRDefault="003D14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D144A"/>
    <w:rsid w:val="003D144A"/>
    <w:rsid w:val="00615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D144A"/>
  </w:style>
  <w:style w:type="character" w:styleId="Strong">
    <w:name w:val="Strong"/>
    <w:basedOn w:val="DefaultParagraphFont"/>
    <w:uiPriority w:val="22"/>
    <w:qFormat/>
    <w:rsid w:val="003D144A"/>
    <w:rPr>
      <w:b/>
      <w:bCs/>
    </w:rPr>
  </w:style>
  <w:style w:type="character" w:customStyle="1" w:styleId="apple-converted-space">
    <w:name w:val="apple-converted-space"/>
    <w:basedOn w:val="DefaultParagraphFont"/>
    <w:rsid w:val="003D144A"/>
  </w:style>
  <w:style w:type="paragraph" w:styleId="NormalWeb">
    <w:name w:val="Normal (Web)"/>
    <w:basedOn w:val="Normal"/>
    <w:uiPriority w:val="99"/>
    <w:unhideWhenUsed/>
    <w:rsid w:val="003D1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link">
    <w:name w:val="klink"/>
    <w:basedOn w:val="DefaultParagraphFont"/>
    <w:rsid w:val="003D144A"/>
  </w:style>
  <w:style w:type="paragraph" w:styleId="Header">
    <w:name w:val="header"/>
    <w:basedOn w:val="Normal"/>
    <w:link w:val="HeaderChar"/>
    <w:uiPriority w:val="99"/>
    <w:semiHidden/>
    <w:unhideWhenUsed/>
    <w:rsid w:val="003D14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144A"/>
  </w:style>
  <w:style w:type="paragraph" w:styleId="Footer">
    <w:name w:val="footer"/>
    <w:basedOn w:val="Normal"/>
    <w:link w:val="FooterChar"/>
    <w:uiPriority w:val="99"/>
    <w:semiHidden/>
    <w:unhideWhenUsed/>
    <w:rsid w:val="003D14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144A"/>
  </w:style>
</w:styles>
</file>

<file path=word/webSettings.xml><?xml version="1.0" encoding="utf-8"?>
<w:webSettings xmlns:r="http://schemas.openxmlformats.org/officeDocument/2006/relationships" xmlns:w="http://schemas.openxmlformats.org/wordprocessingml/2006/main">
  <w:divs>
    <w:div w:id="38483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tureaccountant.com/exam-question-previous-papers/2009-ipcc_cost-accounting-and-financial-management-november-2010/p23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utureaccountant.com/exam-question-previous-papers/2009-ipcc_cost-accounting-and-financial-management-november-2010/p239/"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futureaccountant.com/exam-question-previous-papers/2009-ipcc_cost-accounting-and-financial-management-november-2010/p239/" TargetMode="External"/><Relationship Id="rId11" Type="http://schemas.openxmlformats.org/officeDocument/2006/relationships/hyperlink" Target="http://www.futureaccountant.com/exam-question-previous-papers/2009-ipcc_cost-accounting-and-financial-management-november-2010/p239/"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futureaccountant.com/exam-question-previous-papers/2009-ipcc_cost-accounting-and-financial-management-november-2010/p239/"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futureaccountant.com/exam-question-previous-papers/2009-ipcc_cost-accounting-and-financial-management-november-2010/p23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1722</Words>
  <Characters>9822</Characters>
  <Application>Microsoft Office Word</Application>
  <DocSecurity>0</DocSecurity>
  <Lines>81</Lines>
  <Paragraphs>23</Paragraphs>
  <ScaleCrop>false</ScaleCrop>
  <Company>http://sharingcentre.info</Company>
  <LinksUpToDate>false</LinksUpToDate>
  <CharactersWithSpaces>11521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2</cp:revision>
  <dcterms:created xsi:type="dcterms:W3CDTF">2011-04-18T01:25:00Z</dcterms:created>
  <dcterms:modified xsi:type="dcterms:W3CDTF">2011-04-18T01:25:00Z</dcterms:modified>
</cp:coreProperties>
</file>