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756076" w:rsidRPr="00756076" w:rsidTr="00756076">
        <w:tc>
          <w:tcPr>
            <w:tcW w:w="5745" w:type="dxa"/>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rebuchet MS" w:eastAsia="Times New Roman" w:hAnsi="Trebuchet MS" w:cs="Times New Roman"/>
                <w:b/>
                <w:bCs/>
                <w:color w:val="333333"/>
                <w:sz w:val="20"/>
              </w:rPr>
              <w:t>Roll No………</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p>
        </w:tc>
      </w:tr>
      <w:tr w:rsidR="00756076" w:rsidRPr="00756076" w:rsidTr="00756076">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rebuchet MS" w:eastAsia="Times New Roman" w:hAnsi="Trebuchet MS" w:cs="Times New Roman"/>
                <w:b/>
                <w:bCs/>
                <w:color w:val="333333"/>
                <w:sz w:val="20"/>
              </w:rPr>
              <w:t>Total No. of Questions — 6]</w:t>
            </w:r>
          </w:p>
        </w:tc>
        <w:tc>
          <w:tcPr>
            <w:tcW w:w="0" w:type="auto"/>
            <w:vAlign w:val="center"/>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rebuchet MS" w:eastAsia="Times New Roman" w:hAnsi="Trebuchet MS" w:cs="Times New Roman"/>
                <w:b/>
                <w:bCs/>
                <w:color w:val="333333"/>
                <w:sz w:val="20"/>
              </w:rPr>
              <w:t>[Total No. of Printed Pages — 4</w:t>
            </w:r>
          </w:p>
        </w:tc>
      </w:tr>
      <w:tr w:rsidR="00756076" w:rsidRPr="00756076" w:rsidTr="00756076">
        <w:tc>
          <w:tcPr>
            <w:tcW w:w="5745" w:type="dxa"/>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rebuchet MS" w:eastAsia="Times New Roman" w:hAnsi="Trebuchet MS" w:cs="Times New Roman"/>
                <w:b/>
                <w:bCs/>
                <w:color w:val="333333"/>
                <w:sz w:val="20"/>
              </w:rPr>
              <w:t>Time Allowed : 3 Hours</w:t>
            </w:r>
          </w:p>
        </w:tc>
        <w:tc>
          <w:tcPr>
            <w:tcW w:w="5745" w:type="dxa"/>
            <w:vAlign w:val="center"/>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rebuchet MS" w:eastAsia="Times New Roman" w:hAnsi="Trebuchet MS" w:cs="Times New Roman"/>
                <w:b/>
                <w:bCs/>
                <w:color w:val="333333"/>
                <w:sz w:val="20"/>
              </w:rPr>
              <w:t>Maximum Marks : 100</w:t>
            </w:r>
          </w:p>
        </w:tc>
      </w:tr>
    </w:tbl>
    <w:p w:rsidR="00756076" w:rsidRPr="00756076" w:rsidRDefault="00756076" w:rsidP="00756076">
      <w:pPr>
        <w:spacing w:after="0" w:line="270" w:lineRule="atLeast"/>
        <w:rPr>
          <w:rFonts w:ascii="Verdana" w:eastAsia="Times New Roman" w:hAnsi="Verdana" w:cs="Times New Roman"/>
          <w:vanish/>
          <w:color w:val="000000"/>
          <w:sz w:val="17"/>
        </w:rPr>
      </w:pPr>
    </w:p>
    <w:tbl>
      <w:tblPr>
        <w:tblW w:w="11550" w:type="dxa"/>
        <w:tblCellMar>
          <w:top w:w="15" w:type="dxa"/>
          <w:left w:w="15" w:type="dxa"/>
          <w:bottom w:w="15" w:type="dxa"/>
          <w:right w:w="15" w:type="dxa"/>
        </w:tblCellMar>
        <w:tblLook w:val="04A0"/>
      </w:tblPr>
      <w:tblGrid>
        <w:gridCol w:w="11550"/>
      </w:tblGrid>
      <w:tr w:rsidR="00756076" w:rsidRPr="00756076" w:rsidTr="00756076">
        <w:tc>
          <w:tcPr>
            <w:tcW w:w="0" w:type="auto"/>
            <w:vAlign w:val="center"/>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rebuchet MS" w:eastAsia="Times New Roman" w:hAnsi="Trebuchet MS" w:cs="Times New Roman"/>
                <w:b/>
                <w:bCs/>
                <w:color w:val="333333"/>
                <w:sz w:val="20"/>
              </w:rPr>
              <w:t>All</w:t>
            </w:r>
            <w:r w:rsidRPr="00756076">
              <w:rPr>
                <w:rFonts w:ascii="Times New Roman" w:eastAsia="Times New Roman" w:hAnsi="Times New Roman" w:cs="Times New Roman"/>
                <w:sz w:val="24"/>
                <w:szCs w:val="24"/>
              </w:rPr>
              <w:t> questions are compulsory.</w:t>
            </w:r>
          </w:p>
        </w:tc>
      </w:tr>
      <w:tr w:rsidR="00756076" w:rsidRPr="00756076" w:rsidTr="00756076">
        <w:tc>
          <w:tcPr>
            <w:tcW w:w="0" w:type="auto"/>
            <w:vAlign w:val="center"/>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imes New Roman" w:eastAsia="Times New Roman" w:hAnsi="Times New Roman" w:cs="Times New Roman"/>
                <w:i/>
                <w:iCs/>
                <w:sz w:val="24"/>
                <w:szCs w:val="24"/>
              </w:rPr>
              <w:t>Wherever necessary, suitable assumption(s) should be made by the candidates.</w:t>
            </w:r>
          </w:p>
        </w:tc>
      </w:tr>
      <w:tr w:rsidR="00756076" w:rsidRPr="00756076" w:rsidTr="00756076">
        <w:tc>
          <w:tcPr>
            <w:tcW w:w="0" w:type="auto"/>
            <w:vAlign w:val="center"/>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Working notes should form part of the answer.</w:t>
            </w:r>
          </w:p>
        </w:tc>
      </w:tr>
      <w:tr w:rsidR="00756076" w:rsidRPr="00756076" w:rsidTr="00756076">
        <w:tc>
          <w:tcPr>
            <w:tcW w:w="0" w:type="auto"/>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Marks</w:t>
            </w:r>
          </w:p>
        </w:tc>
      </w:tr>
    </w:tbl>
    <w:p w:rsidR="00756076" w:rsidRPr="00756076" w:rsidRDefault="00756076" w:rsidP="00756076">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45"/>
        <w:gridCol w:w="570"/>
        <w:gridCol w:w="9067"/>
        <w:gridCol w:w="946"/>
        <w:gridCol w:w="322"/>
      </w:tblGrid>
      <w:tr w:rsidR="00756076" w:rsidRPr="00756076" w:rsidTr="00756076">
        <w:trPr>
          <w:tblCellSpacing w:w="0" w:type="dxa"/>
          <w:jc w:val="center"/>
        </w:trPr>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On 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April, 2008, Chhotu started business with an initial Capital of Rs.70,000. On 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October, 2008, he introduced additional capital of Rs.40,000. On 7</w:t>
            </w:r>
            <w:r w:rsidRPr="00756076">
              <w:rPr>
                <w:rFonts w:ascii="Times New Roman" w:eastAsia="Times New Roman" w:hAnsi="Times New Roman" w:cs="Times New Roman"/>
                <w:sz w:val="24"/>
                <w:szCs w:val="24"/>
                <w:vertAlign w:val="superscript"/>
              </w:rPr>
              <w:t>th</w:t>
            </w:r>
            <w:r w:rsidRPr="00756076">
              <w:rPr>
                <w:rFonts w:ascii="Times New Roman" w:eastAsia="Times New Roman" w:hAnsi="Times New Roman" w:cs="Times New Roman"/>
                <w:sz w:val="24"/>
                <w:szCs w:val="24"/>
              </w:rPr>
              <w:t> of every month, he withdraws Rs.5,000 for household expenses. On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his </w:t>
            </w:r>
            <w:hyperlink r:id="rId6" w:history="1">
              <w:r w:rsidRPr="00756076">
                <w:rPr>
                  <w:rFonts w:ascii="Times New Roman" w:eastAsia="Times New Roman" w:hAnsi="Times New Roman" w:cs="Times New Roman"/>
                  <w:color w:val="0000CD"/>
                  <w:sz w:val="24"/>
                  <w:szCs w:val="24"/>
                  <w:u w:val="single"/>
                </w:rPr>
                <w:t>Assets and Liabilities</w:t>
              </w:r>
            </w:hyperlink>
            <w:r w:rsidRPr="00756076">
              <w:rPr>
                <w:rFonts w:ascii="Times New Roman" w:eastAsia="Times New Roman" w:hAnsi="Times New Roman" w:cs="Times New Roman"/>
                <w:sz w:val="24"/>
                <w:szCs w:val="24"/>
              </w:rPr>
              <w:t> were Rs.2,00,000 and Rs.70,000 respectively.</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Ascertain the profit earned by Chhotu during the year ended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w:t>
            </w: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10x2=20</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Year to year results of a company were not found comparable on the basis of gross profit margin. List out the probable reasons.</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MY Ltd. had acquired 200 equity shares of YZ Ltd. at Rs.105 per share on 01.01.2009 and paid Rs.200 towards brokerage, stamp duty and STT. On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shares of YZ Ltd. were traded at Rs.110 per share. At what value investment is to be shown in the Balance Sheet of MY Ltd. as at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On 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April, 2008, X, Y and Z enter into partnership introducing capital of Rs.80,000, Rs.50,000 and Rs.50,000 respectively. They agree to share Profits and Losses equally. At the end of the accounting year on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X claims that he be paid interest on his additional Capital of Rs.30,000 @ 10% per annum, while Z demands salary of Rs.600 per month for the extra hours devoted by him daily at the shop. The partnership deed is silent on these matters. </w:t>
            </w:r>
            <w:r w:rsidRPr="00756076">
              <w:rPr>
                <w:rFonts w:ascii="Times New Roman" w:eastAsia="Times New Roman" w:hAnsi="Times New Roman" w:cs="Times New Roman"/>
                <w:sz w:val="24"/>
                <w:szCs w:val="24"/>
              </w:rPr>
              <w:br/>
              <w:t>Decide the matters with reasons.</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What are the basic characteristics of a Private Ltd. Company?</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Sumo Ltd. has a profit of Rs.25 lakhs before charging depreciation for financial year 2008–09. Depreciation in the books was Rs.11 lakhs and depreciation chargeable under Section 205 comes to Rs.17 lakhs. Compute divisible profit for the year.</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From the following data, find out value of inventory as on 30.04.2009 using (a) </w:t>
            </w:r>
            <w:hyperlink r:id="rId7" w:history="1">
              <w:r w:rsidRPr="00756076">
                <w:rPr>
                  <w:rFonts w:ascii="Times New Roman" w:eastAsia="Times New Roman" w:hAnsi="Times New Roman" w:cs="Times New Roman"/>
                  <w:color w:val="0000CD"/>
                  <w:sz w:val="24"/>
                  <w:szCs w:val="24"/>
                  <w:u w:val="single"/>
                </w:rPr>
                <w:t>LIFO</w:t>
              </w:r>
            </w:hyperlink>
            <w:r w:rsidRPr="00756076">
              <w:rPr>
                <w:rFonts w:ascii="Times New Roman" w:eastAsia="Times New Roman" w:hAnsi="Times New Roman" w:cs="Times New Roman"/>
                <w:sz w:val="24"/>
                <w:szCs w:val="24"/>
              </w:rPr>
              <w:t> method, and (b) FIFO method:</w:t>
            </w:r>
          </w:p>
          <w:tbl>
            <w:tblPr>
              <w:tblW w:w="0" w:type="auto"/>
              <w:tblInd w:w="300" w:type="dxa"/>
              <w:tblCellMar>
                <w:top w:w="60" w:type="dxa"/>
                <w:left w:w="60" w:type="dxa"/>
                <w:bottom w:w="60" w:type="dxa"/>
                <w:right w:w="60" w:type="dxa"/>
              </w:tblCellMar>
              <w:tblLook w:val="04A0"/>
            </w:tblPr>
            <w:tblGrid>
              <w:gridCol w:w="400"/>
              <w:gridCol w:w="2247"/>
              <w:gridCol w:w="2702"/>
            </w:tblGrid>
            <w:tr w:rsidR="00756076" w:rsidRPr="00756076">
              <w:tc>
                <w:tcPr>
                  <w:tcW w:w="0" w:type="auto"/>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w:t>
                  </w:r>
                  <w:r w:rsidRPr="00756076">
                    <w:rPr>
                      <w:rFonts w:ascii="Times New Roman" w:eastAsia="Times New Roman" w:hAnsi="Times New Roman" w:cs="Times New Roman"/>
                      <w:sz w:val="24"/>
                      <w:szCs w:val="24"/>
                    </w:rPr>
                    <w:br/>
                    <w:t>(2)</w:t>
                  </w:r>
                  <w:r w:rsidRPr="00756076">
                    <w:rPr>
                      <w:rFonts w:ascii="Times New Roman" w:eastAsia="Times New Roman" w:hAnsi="Times New Roman" w:cs="Times New Roman"/>
                      <w:sz w:val="24"/>
                      <w:szCs w:val="24"/>
                    </w:rPr>
                    <w:br/>
                    <w:t>(3)</w:t>
                  </w:r>
                  <w:r w:rsidRPr="00756076">
                    <w:rPr>
                      <w:rFonts w:ascii="Times New Roman" w:eastAsia="Times New Roman" w:hAnsi="Times New Roman" w:cs="Times New Roman"/>
                      <w:sz w:val="24"/>
                      <w:szCs w:val="24"/>
                    </w:rPr>
                    <w:br/>
                    <w:t>(4)</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01.04.2009 Purchased</w:t>
                  </w:r>
                  <w:r w:rsidRPr="00756076">
                    <w:rPr>
                      <w:rFonts w:ascii="Times New Roman" w:eastAsia="Times New Roman" w:hAnsi="Times New Roman" w:cs="Times New Roman"/>
                      <w:sz w:val="24"/>
                      <w:szCs w:val="24"/>
                    </w:rPr>
                    <w:br/>
                    <w:t>06.04.2009 Sold</w:t>
                  </w:r>
                  <w:r w:rsidRPr="00756076">
                    <w:rPr>
                      <w:rFonts w:ascii="Times New Roman" w:eastAsia="Times New Roman" w:hAnsi="Times New Roman" w:cs="Times New Roman"/>
                      <w:sz w:val="24"/>
                      <w:szCs w:val="24"/>
                    </w:rPr>
                    <w:br/>
                    <w:t>09.04.2009 Purchased</w:t>
                  </w:r>
                  <w:r w:rsidRPr="00756076">
                    <w:rPr>
                      <w:rFonts w:ascii="Times New Roman" w:eastAsia="Times New Roman" w:hAnsi="Times New Roman" w:cs="Times New Roman"/>
                      <w:sz w:val="24"/>
                      <w:szCs w:val="24"/>
                    </w:rPr>
                    <w:br/>
                    <w:t>18.04.2009 Sold</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10 units @ Rs.70 per unit</w:t>
                  </w:r>
                  <w:r w:rsidRPr="00756076">
                    <w:rPr>
                      <w:rFonts w:ascii="Times New Roman" w:eastAsia="Times New Roman" w:hAnsi="Times New Roman" w:cs="Times New Roman"/>
                      <w:sz w:val="24"/>
                      <w:szCs w:val="24"/>
                    </w:rPr>
                    <w:br/>
                    <w:t>6 units @ Rs.90 per unit</w:t>
                  </w:r>
                  <w:r w:rsidRPr="00756076">
                    <w:rPr>
                      <w:rFonts w:ascii="Times New Roman" w:eastAsia="Times New Roman" w:hAnsi="Times New Roman" w:cs="Times New Roman"/>
                      <w:sz w:val="24"/>
                      <w:szCs w:val="24"/>
                    </w:rPr>
                    <w:br/>
                    <w:t>20 units @ Rs.75 per unit</w:t>
                  </w:r>
                  <w:r w:rsidRPr="00756076">
                    <w:rPr>
                      <w:rFonts w:ascii="Times New Roman" w:eastAsia="Times New Roman" w:hAnsi="Times New Roman" w:cs="Times New Roman"/>
                      <w:sz w:val="24"/>
                      <w:szCs w:val="24"/>
                    </w:rPr>
                    <w:br/>
                    <w:t>14 units @ Rs.100 per unit</w:t>
                  </w:r>
                </w:p>
              </w:tc>
            </w:tr>
          </w:tbl>
          <w:p w:rsidR="00756076" w:rsidRPr="00756076" w:rsidRDefault="00756076" w:rsidP="00756076">
            <w:pPr>
              <w:spacing w:after="0" w:line="240" w:lineRule="auto"/>
              <w:rPr>
                <w:rFonts w:ascii="Times New Roman" w:eastAsia="Times New Roman" w:hAnsi="Times New Roman" w:cs="Times New Roman"/>
                <w:sz w:val="24"/>
                <w:szCs w:val="24"/>
              </w:rPr>
            </w:pP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Explain contract costs as per Accounting Standard–7 related to ‘Construction Contracts’.</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(ix)</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Omshanti Club has 500 members with annual fee of Rs.1,000 per member. At the end of the accounting year, accountant noticed that 40 members have not paid annual fee and 70 members had paid fee in advance. Help the accountant to compute cash receipts of annual fee for the year.</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(x)</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The Companies Act, 1956 limits the payment of managerial remuneration. What is the maximum managerial remuneration, which can be paid in case of a company consistently earning profits and has more than one managerial person?</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2.</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The following are the Balance Sheets of M Ltd. and N Ltd. as at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w:t>
            </w:r>
          </w:p>
          <w:tbl>
            <w:tblPr>
              <w:tblW w:w="0" w:type="auto"/>
              <w:tblInd w:w="300" w:type="dxa"/>
              <w:tblCellMar>
                <w:top w:w="60" w:type="dxa"/>
                <w:left w:w="60" w:type="dxa"/>
                <w:bottom w:w="60" w:type="dxa"/>
                <w:right w:w="60" w:type="dxa"/>
              </w:tblCellMar>
              <w:tblLook w:val="04A0"/>
            </w:tblPr>
            <w:tblGrid>
              <w:gridCol w:w="5550"/>
              <w:gridCol w:w="1050"/>
              <w:gridCol w:w="1050"/>
            </w:tblGrid>
            <w:tr w:rsidR="00756076" w:rsidRPr="00756076">
              <w:tc>
                <w:tcPr>
                  <w:tcW w:w="555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gridSpan w:val="2"/>
                  <w:tcBorders>
                    <w:top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(Rs. in lakhs)</w:t>
                  </w:r>
                </w:p>
              </w:tc>
            </w:tr>
            <w:tr w:rsidR="00756076" w:rsidRPr="00756076">
              <w:tc>
                <w:tcPr>
                  <w:tcW w:w="5550" w:type="dxa"/>
                  <w:tcBorders>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Liabilities</w:t>
                  </w:r>
                </w:p>
              </w:tc>
              <w:tc>
                <w:tcPr>
                  <w:tcW w:w="1050" w:type="dxa"/>
                  <w:tcBorders>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M Ltd.</w:t>
                  </w:r>
                </w:p>
              </w:tc>
              <w:tc>
                <w:tcPr>
                  <w:tcW w:w="1050" w:type="dxa"/>
                  <w:tcBorders>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N Ltd.</w:t>
                  </w:r>
                </w:p>
              </w:tc>
            </w:tr>
            <w:tr w:rsidR="00756076" w:rsidRPr="00756076">
              <w:tc>
                <w:tcPr>
                  <w:tcW w:w="0" w:type="auto"/>
                  <w:tcBorders>
                    <w:left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Fully paid equity shares of Rs.10 each</w:t>
                  </w:r>
                  <w:r w:rsidRPr="00756076">
                    <w:rPr>
                      <w:rFonts w:ascii="Times New Roman" w:eastAsia="Times New Roman" w:hAnsi="Times New Roman" w:cs="Times New Roman"/>
                      <w:sz w:val="24"/>
                      <w:szCs w:val="24"/>
                    </w:rPr>
                    <w:br/>
                    <w:t>10% preference shares of Rs.10 each, fully paid up</w:t>
                  </w:r>
                  <w:r w:rsidRPr="00756076">
                    <w:rPr>
                      <w:rFonts w:ascii="Times New Roman" w:eastAsia="Times New Roman" w:hAnsi="Times New Roman" w:cs="Times New Roman"/>
                      <w:sz w:val="24"/>
                      <w:szCs w:val="24"/>
                    </w:rPr>
                    <w:br/>
                    <w:t>Capital Reserve</w:t>
                  </w:r>
                  <w:r w:rsidRPr="00756076">
                    <w:rPr>
                      <w:rFonts w:ascii="Times New Roman" w:eastAsia="Times New Roman" w:hAnsi="Times New Roman" w:cs="Times New Roman"/>
                      <w:sz w:val="24"/>
                      <w:szCs w:val="24"/>
                    </w:rPr>
                    <w:br/>
                    <w:t>General Reserve</w:t>
                  </w:r>
                  <w:r w:rsidRPr="00756076">
                    <w:rPr>
                      <w:rFonts w:ascii="Times New Roman" w:eastAsia="Times New Roman" w:hAnsi="Times New Roman" w:cs="Times New Roman"/>
                      <w:sz w:val="24"/>
                      <w:szCs w:val="24"/>
                    </w:rPr>
                    <w:br/>
                  </w:r>
                  <w:hyperlink r:id="rId8" w:history="1">
                    <w:r w:rsidRPr="00756076">
                      <w:rPr>
                        <w:rFonts w:ascii="Times New Roman" w:eastAsia="Times New Roman" w:hAnsi="Times New Roman" w:cs="Times New Roman"/>
                        <w:color w:val="0000CD"/>
                        <w:sz w:val="24"/>
                        <w:szCs w:val="24"/>
                        <w:u w:val="single"/>
                      </w:rPr>
                      <w:t>Profit and Loss Account</w:t>
                    </w:r>
                  </w:hyperlink>
                  <w:r w:rsidRPr="00756076">
                    <w:rPr>
                      <w:rFonts w:ascii="Times New Roman" w:eastAsia="Times New Roman" w:hAnsi="Times New Roman" w:cs="Times New Roman"/>
                      <w:sz w:val="24"/>
                      <w:szCs w:val="24"/>
                    </w:rPr>
                    <w:br/>
                    <w:t>8% Redeemable debentures of Rs.1,000 each</w:t>
                  </w:r>
                  <w:r w:rsidRPr="00756076">
                    <w:rPr>
                      <w:rFonts w:ascii="Times New Roman" w:eastAsia="Times New Roman" w:hAnsi="Times New Roman" w:cs="Times New Roman"/>
                      <w:sz w:val="24"/>
                      <w:szCs w:val="24"/>
                    </w:rPr>
                    <w:br/>
                    <w:t>Trade Creditors</w:t>
                  </w:r>
                  <w:r w:rsidRPr="00756076">
                    <w:rPr>
                      <w:rFonts w:ascii="Times New Roman" w:eastAsia="Times New Roman" w:hAnsi="Times New Roman" w:cs="Times New Roman"/>
                      <w:sz w:val="24"/>
                      <w:szCs w:val="24"/>
                    </w:rPr>
                    <w:br/>
                    <w:t>Provisions</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3,600</w:t>
                  </w:r>
                  <w:r w:rsidRPr="00756076">
                    <w:rPr>
                      <w:rFonts w:ascii="Times New Roman" w:eastAsia="Times New Roman" w:hAnsi="Times New Roman" w:cs="Times New Roman"/>
                      <w:sz w:val="24"/>
                      <w:szCs w:val="24"/>
                    </w:rPr>
                    <w:br/>
                    <w:t>1,200</w:t>
                  </w:r>
                  <w:r w:rsidRPr="00756076">
                    <w:rPr>
                      <w:rFonts w:ascii="Times New Roman" w:eastAsia="Times New Roman" w:hAnsi="Times New Roman" w:cs="Times New Roman"/>
                      <w:sz w:val="24"/>
                      <w:szCs w:val="24"/>
                    </w:rPr>
                    <w:br/>
                    <w:t>600</w:t>
                  </w:r>
                  <w:r w:rsidRPr="00756076">
                    <w:rPr>
                      <w:rFonts w:ascii="Times New Roman" w:eastAsia="Times New Roman" w:hAnsi="Times New Roman" w:cs="Times New Roman"/>
                      <w:sz w:val="24"/>
                      <w:szCs w:val="24"/>
                    </w:rPr>
                    <w:br/>
                    <w:t>2,100</w:t>
                  </w:r>
                  <w:r w:rsidRPr="00756076">
                    <w:rPr>
                      <w:rFonts w:ascii="Times New Roman" w:eastAsia="Times New Roman" w:hAnsi="Times New Roman" w:cs="Times New Roman"/>
                      <w:sz w:val="24"/>
                      <w:szCs w:val="24"/>
                    </w:rPr>
                    <w:br/>
                    <w:t>780</w:t>
                  </w:r>
                  <w:r w:rsidRPr="00756076">
                    <w:rPr>
                      <w:rFonts w:ascii="Times New Roman" w:eastAsia="Times New Roman" w:hAnsi="Times New Roman" w:cs="Times New Roman"/>
                      <w:sz w:val="24"/>
                      <w:szCs w:val="24"/>
                    </w:rPr>
                    <w:br/>
                    <w:t>–</w:t>
                  </w:r>
                  <w:r w:rsidRPr="00756076">
                    <w:rPr>
                      <w:rFonts w:ascii="Times New Roman" w:eastAsia="Times New Roman" w:hAnsi="Times New Roman" w:cs="Times New Roman"/>
                      <w:sz w:val="24"/>
                      <w:szCs w:val="24"/>
                    </w:rPr>
                    <w:br/>
                    <w:t>2,421</w:t>
                  </w:r>
                  <w:r w:rsidRPr="00756076">
                    <w:rPr>
                      <w:rFonts w:ascii="Times New Roman" w:eastAsia="Times New Roman" w:hAnsi="Times New Roman" w:cs="Times New Roman"/>
                      <w:sz w:val="24"/>
                      <w:szCs w:val="24"/>
                    </w:rPr>
                    <w:br/>
                    <w:t>870</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900</w:t>
                  </w:r>
                  <w:r w:rsidRPr="00756076">
                    <w:rPr>
                      <w:rFonts w:ascii="Times New Roman" w:eastAsia="Times New Roman" w:hAnsi="Times New Roman" w:cs="Times New Roman"/>
                      <w:sz w:val="24"/>
                      <w:szCs w:val="24"/>
                    </w:rPr>
                    <w:br/>
                    <w:t>–</w:t>
                  </w:r>
                  <w:r w:rsidRPr="00756076">
                    <w:rPr>
                      <w:rFonts w:ascii="Times New Roman" w:eastAsia="Times New Roman" w:hAnsi="Times New Roman" w:cs="Times New Roman"/>
                      <w:sz w:val="24"/>
                      <w:szCs w:val="24"/>
                    </w:rPr>
                    <w:br/>
                    <w:t>–</w:t>
                  </w:r>
                  <w:r w:rsidRPr="00756076">
                    <w:rPr>
                      <w:rFonts w:ascii="Times New Roman" w:eastAsia="Times New Roman" w:hAnsi="Times New Roman" w:cs="Times New Roman"/>
                      <w:sz w:val="24"/>
                      <w:szCs w:val="24"/>
                    </w:rPr>
                    <w:br/>
                    <w:t>–</w:t>
                  </w:r>
                  <w:r w:rsidRPr="00756076">
                    <w:rPr>
                      <w:rFonts w:ascii="Times New Roman" w:eastAsia="Times New Roman" w:hAnsi="Times New Roman" w:cs="Times New Roman"/>
                      <w:sz w:val="24"/>
                      <w:szCs w:val="24"/>
                    </w:rPr>
                    <w:br/>
                    <w:t>–</w:t>
                  </w:r>
                  <w:r w:rsidRPr="00756076">
                    <w:rPr>
                      <w:rFonts w:ascii="Times New Roman" w:eastAsia="Times New Roman" w:hAnsi="Times New Roman" w:cs="Times New Roman"/>
                      <w:sz w:val="24"/>
                      <w:szCs w:val="24"/>
                    </w:rPr>
                    <w:br/>
                    <w:t>300</w:t>
                  </w:r>
                  <w:r w:rsidRPr="00756076">
                    <w:rPr>
                      <w:rFonts w:ascii="Times New Roman" w:eastAsia="Times New Roman" w:hAnsi="Times New Roman" w:cs="Times New Roman"/>
                      <w:sz w:val="24"/>
                      <w:szCs w:val="24"/>
                    </w:rPr>
                    <w:br/>
                    <w:t>369</w:t>
                  </w:r>
                  <w:r w:rsidRPr="00756076">
                    <w:rPr>
                      <w:rFonts w:ascii="Times New Roman" w:eastAsia="Times New Roman" w:hAnsi="Times New Roman" w:cs="Times New Roman"/>
                      <w:sz w:val="24"/>
                      <w:szCs w:val="24"/>
                    </w:rPr>
                    <w:br/>
                    <w:t>93</w:t>
                  </w:r>
                </w:p>
              </w:tc>
            </w:tr>
            <w:tr w:rsidR="00756076" w:rsidRPr="00756076">
              <w:tc>
                <w:tcPr>
                  <w:tcW w:w="0" w:type="auto"/>
                  <w:tcBorders>
                    <w:left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11,571</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1,662</w:t>
                  </w:r>
                </w:p>
              </w:tc>
            </w:tr>
            <w:tr w:rsidR="00756076" w:rsidRPr="00756076">
              <w:tc>
                <w:tcPr>
                  <w:tcW w:w="0" w:type="auto"/>
                  <w:tcBorders>
                    <w:left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Assets</w:t>
                  </w:r>
                  <w:r w:rsidRPr="00756076">
                    <w:rPr>
                      <w:rFonts w:ascii="Times New Roman" w:eastAsia="Times New Roman" w:hAnsi="Times New Roman" w:cs="Times New Roman"/>
                      <w:sz w:val="24"/>
                      <w:szCs w:val="24"/>
                    </w:rPr>
                    <w:br/>
                    <w:t>Plant and Machinery</w:t>
                  </w:r>
                  <w:r w:rsidRPr="00756076">
                    <w:rPr>
                      <w:rFonts w:ascii="Times New Roman" w:eastAsia="Times New Roman" w:hAnsi="Times New Roman" w:cs="Times New Roman"/>
                      <w:sz w:val="24"/>
                      <w:szCs w:val="24"/>
                    </w:rPr>
                    <w:br/>
                    <w:t>Furniture and Fixtures</w:t>
                  </w:r>
                  <w:r w:rsidRPr="00756076">
                    <w:rPr>
                      <w:rFonts w:ascii="Times New Roman" w:eastAsia="Times New Roman" w:hAnsi="Times New Roman" w:cs="Times New Roman"/>
                      <w:sz w:val="24"/>
                      <w:szCs w:val="24"/>
                    </w:rPr>
                    <w:br/>
                    <w:t>Motor Vehicles</w:t>
                  </w:r>
                  <w:r w:rsidRPr="00756076">
                    <w:rPr>
                      <w:rFonts w:ascii="Times New Roman" w:eastAsia="Times New Roman" w:hAnsi="Times New Roman" w:cs="Times New Roman"/>
                      <w:sz w:val="24"/>
                      <w:szCs w:val="24"/>
                    </w:rPr>
                    <w:br/>
                    <w:t>Stock</w:t>
                  </w:r>
                  <w:r w:rsidRPr="00756076">
                    <w:rPr>
                      <w:rFonts w:ascii="Times New Roman" w:eastAsia="Times New Roman" w:hAnsi="Times New Roman" w:cs="Times New Roman"/>
                      <w:sz w:val="24"/>
                      <w:szCs w:val="24"/>
                    </w:rPr>
                    <w:br/>
                    <w:t>Sundry Debtors</w:t>
                  </w:r>
                  <w:r w:rsidRPr="00756076">
                    <w:rPr>
                      <w:rFonts w:ascii="Times New Roman" w:eastAsia="Times New Roman" w:hAnsi="Times New Roman" w:cs="Times New Roman"/>
                      <w:sz w:val="24"/>
                      <w:szCs w:val="24"/>
                    </w:rPr>
                    <w:br/>
                    <w:t>Cash at Bank</w:t>
                  </w:r>
                  <w:r w:rsidRPr="00756076">
                    <w:rPr>
                      <w:rFonts w:ascii="Times New Roman" w:eastAsia="Times New Roman" w:hAnsi="Times New Roman" w:cs="Times New Roman"/>
                      <w:sz w:val="24"/>
                      <w:szCs w:val="24"/>
                    </w:rPr>
                    <w:br/>
                    <w:t>Preliminary Expenses</w:t>
                  </w:r>
                  <w:r w:rsidRPr="00756076">
                    <w:rPr>
                      <w:rFonts w:ascii="Times New Roman" w:eastAsia="Times New Roman" w:hAnsi="Times New Roman" w:cs="Times New Roman"/>
                      <w:sz w:val="24"/>
                      <w:szCs w:val="24"/>
                    </w:rPr>
                    <w:br/>
                    <w:t>Discount on Issue of Debentures</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br/>
                    <w:t>4,215</w:t>
                  </w:r>
                  <w:r w:rsidRPr="00756076">
                    <w:rPr>
                      <w:rFonts w:ascii="Times New Roman" w:eastAsia="Times New Roman" w:hAnsi="Times New Roman" w:cs="Times New Roman"/>
                      <w:sz w:val="24"/>
                      <w:szCs w:val="24"/>
                    </w:rPr>
                    <w:br/>
                    <w:t>2,400</w:t>
                  </w:r>
                  <w:r w:rsidRPr="00756076">
                    <w:rPr>
                      <w:rFonts w:ascii="Times New Roman" w:eastAsia="Times New Roman" w:hAnsi="Times New Roman" w:cs="Times New Roman"/>
                      <w:sz w:val="24"/>
                      <w:szCs w:val="24"/>
                    </w:rPr>
                    <w:br/>
                    <w:t>–</w:t>
                  </w:r>
                  <w:r w:rsidRPr="00756076">
                    <w:rPr>
                      <w:rFonts w:ascii="Times New Roman" w:eastAsia="Times New Roman" w:hAnsi="Times New Roman" w:cs="Times New Roman"/>
                      <w:sz w:val="24"/>
                      <w:szCs w:val="24"/>
                    </w:rPr>
                    <w:br/>
                    <w:t>2,370</w:t>
                  </w:r>
                  <w:r w:rsidRPr="00756076">
                    <w:rPr>
                      <w:rFonts w:ascii="Times New Roman" w:eastAsia="Times New Roman" w:hAnsi="Times New Roman" w:cs="Times New Roman"/>
                      <w:sz w:val="24"/>
                      <w:szCs w:val="24"/>
                    </w:rPr>
                    <w:br/>
                    <w:t>1,044</w:t>
                  </w:r>
                  <w:r w:rsidRPr="00756076">
                    <w:rPr>
                      <w:rFonts w:ascii="Times New Roman" w:eastAsia="Times New Roman" w:hAnsi="Times New Roman" w:cs="Times New Roman"/>
                      <w:sz w:val="24"/>
                      <w:szCs w:val="24"/>
                    </w:rPr>
                    <w:br/>
                    <w:t>1,542</w:t>
                  </w:r>
                  <w:r w:rsidRPr="00756076">
                    <w:rPr>
                      <w:rFonts w:ascii="Times New Roman" w:eastAsia="Times New Roman" w:hAnsi="Times New Roman" w:cs="Times New Roman"/>
                      <w:sz w:val="24"/>
                      <w:szCs w:val="24"/>
                    </w:rPr>
                    <w:br/>
                    <w:t>–</w:t>
                  </w:r>
                  <w:r w:rsidRPr="00756076">
                    <w:rPr>
                      <w:rFonts w:ascii="Times New Roman" w:eastAsia="Times New Roman" w:hAnsi="Times New Roman" w:cs="Times New Roman"/>
                      <w:sz w:val="24"/>
                      <w:szCs w:val="24"/>
                    </w:rPr>
                    <w:br/>
                    <w:t>–</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br/>
                    <w:t>468</w:t>
                  </w:r>
                  <w:r w:rsidRPr="00756076">
                    <w:rPr>
                      <w:rFonts w:ascii="Times New Roman" w:eastAsia="Times New Roman" w:hAnsi="Times New Roman" w:cs="Times New Roman"/>
                      <w:sz w:val="24"/>
                      <w:szCs w:val="24"/>
                    </w:rPr>
                    <w:br/>
                    <w:t>183</w:t>
                  </w:r>
                  <w:r w:rsidRPr="00756076">
                    <w:rPr>
                      <w:rFonts w:ascii="Times New Roman" w:eastAsia="Times New Roman" w:hAnsi="Times New Roman" w:cs="Times New Roman"/>
                      <w:sz w:val="24"/>
                      <w:szCs w:val="24"/>
                    </w:rPr>
                    <w:br/>
                    <w:t>51</w:t>
                  </w:r>
                  <w:r w:rsidRPr="00756076">
                    <w:rPr>
                      <w:rFonts w:ascii="Times New Roman" w:eastAsia="Times New Roman" w:hAnsi="Times New Roman" w:cs="Times New Roman"/>
                      <w:sz w:val="24"/>
                      <w:szCs w:val="24"/>
                    </w:rPr>
                    <w:br/>
                    <w:t>444</w:t>
                  </w:r>
                  <w:r w:rsidRPr="00756076">
                    <w:rPr>
                      <w:rFonts w:ascii="Times New Roman" w:eastAsia="Times New Roman" w:hAnsi="Times New Roman" w:cs="Times New Roman"/>
                      <w:sz w:val="24"/>
                      <w:szCs w:val="24"/>
                    </w:rPr>
                    <w:br/>
                    <w:t>237</w:t>
                  </w:r>
                  <w:r w:rsidRPr="00756076">
                    <w:rPr>
                      <w:rFonts w:ascii="Times New Roman" w:eastAsia="Times New Roman" w:hAnsi="Times New Roman" w:cs="Times New Roman"/>
                      <w:sz w:val="24"/>
                      <w:szCs w:val="24"/>
                    </w:rPr>
                    <w:br/>
                    <w:t>240</w:t>
                  </w:r>
                  <w:r w:rsidRPr="00756076">
                    <w:rPr>
                      <w:rFonts w:ascii="Times New Roman" w:eastAsia="Times New Roman" w:hAnsi="Times New Roman" w:cs="Times New Roman"/>
                      <w:sz w:val="24"/>
                      <w:szCs w:val="24"/>
                    </w:rPr>
                    <w:br/>
                    <w:t>33</w:t>
                  </w:r>
                  <w:r w:rsidRPr="00756076">
                    <w:rPr>
                      <w:rFonts w:ascii="Times New Roman" w:eastAsia="Times New Roman" w:hAnsi="Times New Roman" w:cs="Times New Roman"/>
                      <w:sz w:val="24"/>
                      <w:szCs w:val="24"/>
                    </w:rPr>
                    <w:br/>
                    <w:t>6</w:t>
                  </w:r>
                </w:p>
              </w:tc>
            </w:tr>
            <w:tr w:rsidR="00756076" w:rsidRPr="00756076">
              <w:tc>
                <w:tcPr>
                  <w:tcW w:w="0" w:type="auto"/>
                  <w:tcBorders>
                    <w:left w:val="single" w:sz="6" w:space="0" w:color="000000"/>
                    <w:bottom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11,571</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1,662</w:t>
                  </w:r>
                </w:p>
              </w:tc>
            </w:tr>
          </w:tbl>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 new Company MN Ltd. was incorporated with an authorised capital of Rs.15,000 lakhs divided into shares of Rs.10 each. For the purpose of amalgamation in the nature of merger, M Ltd. and N Ltd. were merged into MN Ltd. on the following terms:</w:t>
            </w:r>
          </w:p>
          <w:tbl>
            <w:tblPr>
              <w:tblW w:w="0" w:type="auto"/>
              <w:tblCellMar>
                <w:top w:w="15" w:type="dxa"/>
                <w:left w:w="15" w:type="dxa"/>
                <w:bottom w:w="15" w:type="dxa"/>
                <w:right w:w="15" w:type="dxa"/>
              </w:tblCellMar>
              <w:tblLook w:val="04A0"/>
            </w:tblPr>
            <w:tblGrid>
              <w:gridCol w:w="390"/>
              <w:gridCol w:w="9127"/>
            </w:tblGrid>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Purchase consideration for M Ltd.’s business is to be discharged by issue of 120 lakhs fully paid 11% preference shares and 720 lakhs fully paid equity shares of MN Ltd. to the preference and equity shareholders of M Ltd. in full satisfaction of their claims.</w:t>
                  </w:r>
                </w:p>
              </w:tc>
            </w:tr>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To discharge purchase consideration for N Ltd.’s business, MN Ltd. to allot 90 lakhs fully paid up equity shares to shareholders of N Ltd. in full satisfaction of their claims.</w:t>
                  </w:r>
                </w:p>
              </w:tc>
            </w:tr>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(iii)</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Expenses on the liquidation of M Ltd. and N Ltd. amounting to Rs.6 lakhs are to be borne by MN Ltd.</w:t>
                  </w:r>
                </w:p>
              </w:tc>
            </w:tr>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(iv)</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8% redeemable debentures of N Ltd. to be converted into 8.5% redeemable debentures of MN Ltd.</w:t>
                  </w:r>
                </w:p>
              </w:tc>
            </w:tr>
            <w:tr w:rsidR="00756076" w:rsidRPr="00756076">
              <w:tc>
                <w:tcPr>
                  <w:tcW w:w="0" w:type="auto"/>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Expenses on incorporation of MN Ltd. were Rs.15 lakhs.</w:t>
                  </w:r>
                </w:p>
              </w:tc>
            </w:tr>
            <w:tr w:rsidR="00756076" w:rsidRPr="00756076">
              <w:tc>
                <w:tcPr>
                  <w:tcW w:w="0" w:type="auto"/>
                  <w:gridSpan w:val="2"/>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You are requested to:</w:t>
                  </w:r>
                </w:p>
              </w:tc>
            </w:tr>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Pass necessary Journal Entries in the books of MN Ltd. to record above transactions, and</w:t>
                  </w:r>
                </w:p>
              </w:tc>
            </w:tr>
            <w:tr w:rsidR="00756076" w:rsidRPr="00756076">
              <w:tc>
                <w:tcPr>
                  <w:tcW w:w="0" w:type="auto"/>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(b)</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Prepare Balance Sheet of MN Ltd. after merger.</w:t>
                  </w:r>
                </w:p>
              </w:tc>
            </w:tr>
          </w:tbl>
          <w:p w:rsidR="00756076" w:rsidRPr="00756076" w:rsidRDefault="00756076" w:rsidP="00756076">
            <w:pPr>
              <w:spacing w:after="0" w:line="240" w:lineRule="auto"/>
              <w:rPr>
                <w:rFonts w:ascii="Times New Roman" w:eastAsia="Times New Roman" w:hAnsi="Times New Roman" w:cs="Times New Roman"/>
                <w:sz w:val="24"/>
                <w:szCs w:val="24"/>
              </w:rPr>
            </w:pP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16</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3.</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E, F and G were partners sharing Profits and Losses in the ratio of 5:3:2 respectively. On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Balance Sheet of the firm stood as follows:</w:t>
            </w:r>
          </w:p>
          <w:tbl>
            <w:tblPr>
              <w:tblW w:w="0" w:type="auto"/>
              <w:tblInd w:w="450" w:type="dxa"/>
              <w:tblCellMar>
                <w:top w:w="60" w:type="dxa"/>
                <w:left w:w="60" w:type="dxa"/>
                <w:bottom w:w="60" w:type="dxa"/>
                <w:right w:w="60" w:type="dxa"/>
              </w:tblCellMar>
              <w:tblLook w:val="04A0"/>
            </w:tblPr>
            <w:tblGrid>
              <w:gridCol w:w="2400"/>
              <w:gridCol w:w="960"/>
              <w:gridCol w:w="2400"/>
              <w:gridCol w:w="960"/>
            </w:tblGrid>
            <w:tr w:rsidR="00756076" w:rsidRPr="00756076">
              <w:tc>
                <w:tcPr>
                  <w:tcW w:w="24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Liabilities</w:t>
                  </w:r>
                </w:p>
              </w:tc>
              <w:tc>
                <w:tcPr>
                  <w:tcW w:w="900" w:type="dxa"/>
                  <w:tcBorders>
                    <w:top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Rs.</w:t>
                  </w:r>
                </w:p>
              </w:tc>
              <w:tc>
                <w:tcPr>
                  <w:tcW w:w="24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Assets</w:t>
                  </w:r>
                </w:p>
              </w:tc>
              <w:tc>
                <w:tcPr>
                  <w:tcW w:w="900" w:type="dxa"/>
                  <w:tcBorders>
                    <w:top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Rs.</w:t>
                  </w:r>
                </w:p>
              </w:tc>
            </w:tr>
            <w:tr w:rsidR="00756076" w:rsidRPr="00756076">
              <w:tc>
                <w:tcPr>
                  <w:tcW w:w="0" w:type="auto"/>
                  <w:tcBorders>
                    <w:left w:val="single" w:sz="6" w:space="0" w:color="000000"/>
                    <w:bottom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Capital A/cs</w:t>
                  </w:r>
                </w:p>
                <w:tbl>
                  <w:tblPr>
                    <w:tblW w:w="0" w:type="auto"/>
                    <w:tblCellMar>
                      <w:top w:w="15" w:type="dxa"/>
                      <w:left w:w="15" w:type="dxa"/>
                      <w:bottom w:w="15" w:type="dxa"/>
                      <w:right w:w="15" w:type="dxa"/>
                    </w:tblCellMar>
                    <w:tblLook w:val="04A0"/>
                  </w:tblPr>
                  <w:tblGrid>
                    <w:gridCol w:w="204"/>
                    <w:gridCol w:w="690"/>
                  </w:tblGrid>
                  <w:tr w:rsidR="00756076" w:rsidRPr="00756076">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E</w:t>
                        </w:r>
                        <w:r w:rsidRPr="00756076">
                          <w:rPr>
                            <w:rFonts w:ascii="Times New Roman" w:eastAsia="Times New Roman" w:hAnsi="Times New Roman" w:cs="Times New Roman"/>
                            <w:sz w:val="24"/>
                            <w:szCs w:val="24"/>
                          </w:rPr>
                          <w:br/>
                          <w:t>F</w:t>
                        </w:r>
                        <w:r w:rsidRPr="00756076">
                          <w:rPr>
                            <w:rFonts w:ascii="Times New Roman" w:eastAsia="Times New Roman" w:hAnsi="Times New Roman" w:cs="Times New Roman"/>
                            <w:sz w:val="24"/>
                            <w:szCs w:val="24"/>
                          </w:rPr>
                          <w:br/>
                          <w:t>G</w:t>
                        </w:r>
                      </w:p>
                    </w:tc>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50,000</w:t>
                        </w:r>
                        <w:r w:rsidRPr="00756076">
                          <w:rPr>
                            <w:rFonts w:ascii="Times New Roman" w:eastAsia="Times New Roman" w:hAnsi="Times New Roman" w:cs="Times New Roman"/>
                            <w:sz w:val="24"/>
                            <w:szCs w:val="24"/>
                          </w:rPr>
                          <w:br/>
                          <w:t>40,000</w:t>
                        </w:r>
                        <w:r w:rsidRPr="00756076">
                          <w:rPr>
                            <w:rFonts w:ascii="Times New Roman" w:eastAsia="Times New Roman" w:hAnsi="Times New Roman" w:cs="Times New Roman"/>
                            <w:sz w:val="24"/>
                            <w:szCs w:val="24"/>
                          </w:rPr>
                          <w:br/>
                          <w:t>28,000</w:t>
                        </w:r>
                      </w:p>
                    </w:tc>
                  </w:tr>
                </w:tbl>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Creditors</w:t>
                  </w:r>
                  <w:r w:rsidRPr="00756076">
                    <w:rPr>
                      <w:rFonts w:ascii="Times New Roman" w:eastAsia="Times New Roman" w:hAnsi="Times New Roman" w:cs="Times New Roman"/>
                      <w:sz w:val="24"/>
                      <w:szCs w:val="24"/>
                    </w:rPr>
                    <w:br/>
                    <w:t>Outstanding Expenses</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1,18,000</w:t>
                  </w:r>
                  <w:r w:rsidRPr="00756076">
                    <w:rPr>
                      <w:rFonts w:ascii="Times New Roman" w:eastAsia="Times New Roman" w:hAnsi="Times New Roman" w:cs="Times New Roman"/>
                      <w:sz w:val="24"/>
                      <w:szCs w:val="24"/>
                    </w:rPr>
                    <w:br/>
                    <w:t>33,500</w:t>
                  </w:r>
                  <w:r w:rsidRPr="00756076">
                    <w:rPr>
                      <w:rFonts w:ascii="Times New Roman" w:eastAsia="Times New Roman" w:hAnsi="Times New Roman" w:cs="Times New Roman"/>
                      <w:sz w:val="24"/>
                      <w:szCs w:val="24"/>
                    </w:rPr>
                    <w:br/>
                    <w:t>1,700</w:t>
                  </w:r>
                </w:p>
              </w:tc>
              <w:tc>
                <w:tcPr>
                  <w:tcW w:w="0" w:type="auto"/>
                  <w:tcBorders>
                    <w:left w:val="single" w:sz="6" w:space="0" w:color="000000"/>
                    <w:bottom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Buildings</w:t>
                  </w:r>
                  <w:r w:rsidRPr="00756076">
                    <w:rPr>
                      <w:rFonts w:ascii="Times New Roman" w:eastAsia="Times New Roman" w:hAnsi="Times New Roman" w:cs="Times New Roman"/>
                      <w:sz w:val="24"/>
                      <w:szCs w:val="24"/>
                    </w:rPr>
                    <w:br/>
                    <w:t>Furniture</w:t>
                  </w:r>
                  <w:r w:rsidRPr="00756076">
                    <w:rPr>
                      <w:rFonts w:ascii="Times New Roman" w:eastAsia="Times New Roman" w:hAnsi="Times New Roman" w:cs="Times New Roman"/>
                      <w:sz w:val="24"/>
                      <w:szCs w:val="24"/>
                    </w:rPr>
                    <w:br/>
                    <w:t>Stock</w:t>
                  </w:r>
                  <w:r w:rsidRPr="00756076">
                    <w:rPr>
                      <w:rFonts w:ascii="Times New Roman" w:eastAsia="Times New Roman" w:hAnsi="Times New Roman" w:cs="Times New Roman"/>
                      <w:sz w:val="24"/>
                      <w:szCs w:val="24"/>
                    </w:rPr>
                    <w:br/>
                    <w:t>Debtors</w:t>
                  </w:r>
                  <w:r w:rsidRPr="00756076">
                    <w:rPr>
                      <w:rFonts w:ascii="Times New Roman" w:eastAsia="Times New Roman" w:hAnsi="Times New Roman" w:cs="Times New Roman"/>
                      <w:sz w:val="24"/>
                      <w:szCs w:val="24"/>
                    </w:rPr>
                    <w:br/>
                    <w:t>Cash at Bank</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55,000</w:t>
                  </w:r>
                  <w:r w:rsidRPr="00756076">
                    <w:rPr>
                      <w:rFonts w:ascii="Times New Roman" w:eastAsia="Times New Roman" w:hAnsi="Times New Roman" w:cs="Times New Roman"/>
                      <w:sz w:val="24"/>
                      <w:szCs w:val="24"/>
                    </w:rPr>
                    <w:br/>
                    <w:t>25,000</w:t>
                  </w:r>
                  <w:r w:rsidRPr="00756076">
                    <w:rPr>
                      <w:rFonts w:ascii="Times New Roman" w:eastAsia="Times New Roman" w:hAnsi="Times New Roman" w:cs="Times New Roman"/>
                      <w:sz w:val="24"/>
                      <w:szCs w:val="24"/>
                    </w:rPr>
                    <w:br/>
                    <w:t>42,000</w:t>
                  </w:r>
                  <w:r w:rsidRPr="00756076">
                    <w:rPr>
                      <w:rFonts w:ascii="Times New Roman" w:eastAsia="Times New Roman" w:hAnsi="Times New Roman" w:cs="Times New Roman"/>
                      <w:sz w:val="24"/>
                      <w:szCs w:val="24"/>
                    </w:rPr>
                    <w:br/>
                    <w:t>20,000</w:t>
                  </w:r>
                  <w:r w:rsidRPr="00756076">
                    <w:rPr>
                      <w:rFonts w:ascii="Times New Roman" w:eastAsia="Times New Roman" w:hAnsi="Times New Roman" w:cs="Times New Roman"/>
                      <w:sz w:val="24"/>
                      <w:szCs w:val="24"/>
                    </w:rPr>
                    <w:br/>
                    <w:t>11,200</w:t>
                  </w:r>
                </w:p>
              </w:tc>
            </w:tr>
            <w:tr w:rsidR="00756076" w:rsidRPr="00756076">
              <w:tc>
                <w:tcPr>
                  <w:tcW w:w="0" w:type="auto"/>
                  <w:tcBorders>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tcBorders>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1,53,200</w:t>
                  </w:r>
                </w:p>
              </w:tc>
              <w:tc>
                <w:tcPr>
                  <w:tcW w:w="0" w:type="auto"/>
                  <w:tcBorders>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tcBorders>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1,53,200</w:t>
                  </w:r>
                </w:p>
              </w:tc>
            </w:tr>
          </w:tbl>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On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E decided to retire and F and G decided to continue as equal partners. Other terms of retirement were as follows:</w:t>
            </w:r>
          </w:p>
          <w:tbl>
            <w:tblPr>
              <w:tblW w:w="0" w:type="auto"/>
              <w:tblCellMar>
                <w:top w:w="15" w:type="dxa"/>
                <w:left w:w="15" w:type="dxa"/>
                <w:bottom w:w="15" w:type="dxa"/>
                <w:right w:w="15" w:type="dxa"/>
              </w:tblCellMar>
              <w:tblLook w:val="04A0"/>
            </w:tblPr>
            <w:tblGrid>
              <w:gridCol w:w="390"/>
              <w:gridCol w:w="9127"/>
            </w:tblGrid>
            <w:tr w:rsidR="00756076" w:rsidRPr="00756076">
              <w:tc>
                <w:tcPr>
                  <w:tcW w:w="0" w:type="auto"/>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Building be appreciated by 20%.</w:t>
                  </w:r>
                </w:p>
              </w:tc>
            </w:tr>
            <w:tr w:rsidR="00756076" w:rsidRPr="00756076">
              <w:tc>
                <w:tcPr>
                  <w:tcW w:w="0" w:type="auto"/>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Furniture be depreciated by 10%</w:t>
                  </w:r>
                </w:p>
              </w:tc>
            </w:tr>
            <w:tr w:rsidR="00756076" w:rsidRPr="00756076">
              <w:tc>
                <w:tcPr>
                  <w:tcW w:w="0" w:type="auto"/>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(iii)</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 provision of 5% be created for bad debts on debtors.</w:t>
                  </w:r>
                </w:p>
              </w:tc>
            </w:tr>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(iv)</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Goodwill be valued at two years’ purchase of profit for the latest accounting year. The firm’s Profit for the year ended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was Rs.25,000. No goodwill account is to be raised in the books of accounts.</w:t>
                  </w:r>
                </w:p>
              </w:tc>
            </w:tr>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Fresh capital be introduced by F and G to the extent of Rs.10,000 and Rs.35,000 respectively.</w:t>
                  </w:r>
                </w:p>
              </w:tc>
            </w:tr>
            <w:tr w:rsidR="00756076" w:rsidRPr="00756076">
              <w:tc>
                <w:tcPr>
                  <w:tcW w:w="0" w:type="auto"/>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(vi)</w:t>
                  </w:r>
                </w:p>
              </w:tc>
              <w:tc>
                <w:tcPr>
                  <w:tcW w:w="0" w:type="auto"/>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Out of sum payable to retiring partner E, a sum of Rs.45,000 be paid immediately and the balance be transferred to his loan account bearing interest @ 12% per annum. The loan is to be paid off by 31st March, 2011.</w:t>
                  </w:r>
                </w:p>
              </w:tc>
            </w:tr>
          </w:tbl>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One month after E’s retirement, F and G agreed to admit E’s son H as a partner with one–forth share in Profits/Losses. E agreed that the balance in his loan account be converted into H’s Capital. E also agreed to forgo one month’s interest on his loan.</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It was also agreed that H will bring in, his share of goodwill through book adjustment, valued at the price on the date of E’s retirement. No goodwill account is to be raised in the books.</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You are requested to pass necessary Journal Entries to give effect to the above transactions and prepare Partners’ Capital Accounts.</w:t>
            </w: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16</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4.</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 fire broke out in the godown of a business house on 8th July, 2009. Goods costing Rs.2,03,000 in a small sub-godown remain unaffected by fire. The goods retrieved in a damageed condition from the main godown were valued at Rs.1,97,000.</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The following particulars were available from the books of accounts:</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Stock on the last Balance Sheet date at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was Rs.15,72,000. Purchases for the period from 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April, 2009 to 8</w:t>
            </w:r>
            <w:r w:rsidRPr="00756076">
              <w:rPr>
                <w:rFonts w:ascii="Times New Roman" w:eastAsia="Times New Roman" w:hAnsi="Times New Roman" w:cs="Times New Roman"/>
                <w:sz w:val="24"/>
                <w:szCs w:val="24"/>
                <w:vertAlign w:val="superscript"/>
              </w:rPr>
              <w:t>th</w:t>
            </w:r>
            <w:r w:rsidRPr="00756076">
              <w:rPr>
                <w:rFonts w:ascii="Times New Roman" w:eastAsia="Times New Roman" w:hAnsi="Times New Roman" w:cs="Times New Roman"/>
                <w:sz w:val="24"/>
                <w:szCs w:val="24"/>
              </w:rPr>
              <w:t xml:space="preserve"> July, 2009 were Rs.37,10,000 and sales during the same </w:t>
            </w:r>
            <w:r w:rsidRPr="00756076">
              <w:rPr>
                <w:rFonts w:ascii="Times New Roman" w:eastAsia="Times New Roman" w:hAnsi="Times New Roman" w:cs="Times New Roman"/>
                <w:sz w:val="24"/>
                <w:szCs w:val="24"/>
              </w:rPr>
              <w:lastRenderedPageBreak/>
              <w:t>period amounted to Rs.52,60,000. The average gross profit margin was 30% on sales.</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The business house has a fire insurance policy for Rs.10,00,000 in respect of its entire stock. Assist the Accountant of the business house in computing the amount of claim of loss by fire.</w:t>
            </w: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8</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 trader allows his customers, credit for one week only beyond which he charges interest @ 12% per annum. Anil, a customer buys goods as follows:</w:t>
            </w:r>
          </w:p>
          <w:tbl>
            <w:tblPr>
              <w:tblW w:w="0" w:type="auto"/>
              <w:tblInd w:w="300" w:type="dxa"/>
              <w:tblCellMar>
                <w:top w:w="60" w:type="dxa"/>
                <w:left w:w="60" w:type="dxa"/>
                <w:bottom w:w="60" w:type="dxa"/>
                <w:right w:w="60" w:type="dxa"/>
              </w:tblCellMar>
              <w:tblLook w:val="04A0"/>
            </w:tblPr>
            <w:tblGrid>
              <w:gridCol w:w="4500"/>
              <w:gridCol w:w="1500"/>
            </w:tblGrid>
            <w:tr w:rsidR="00756076" w:rsidRPr="00756076">
              <w:tc>
                <w:tcPr>
                  <w:tcW w:w="45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Date of Sale/Purchase</w:t>
                  </w:r>
                </w:p>
              </w:tc>
              <w:tc>
                <w:tcPr>
                  <w:tcW w:w="1500" w:type="dxa"/>
                  <w:tcBorders>
                    <w:top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Amount (Rs.)</w:t>
                  </w:r>
                </w:p>
              </w:tc>
            </w:tr>
            <w:tr w:rsidR="00756076" w:rsidRPr="00756076">
              <w:tc>
                <w:tcPr>
                  <w:tcW w:w="0" w:type="auto"/>
                  <w:tcBorders>
                    <w:left w:val="single" w:sz="6" w:space="0" w:color="000000"/>
                    <w:bottom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January 2, 2009</w:t>
                  </w:r>
                  <w:r w:rsidRPr="00756076">
                    <w:rPr>
                      <w:rFonts w:ascii="Times New Roman" w:eastAsia="Times New Roman" w:hAnsi="Times New Roman" w:cs="Times New Roman"/>
                      <w:sz w:val="24"/>
                      <w:szCs w:val="24"/>
                    </w:rPr>
                    <w:br/>
                    <w:t>January 28, 2009</w:t>
                  </w:r>
                  <w:r w:rsidRPr="00756076">
                    <w:rPr>
                      <w:rFonts w:ascii="Times New Roman" w:eastAsia="Times New Roman" w:hAnsi="Times New Roman" w:cs="Times New Roman"/>
                      <w:sz w:val="24"/>
                      <w:szCs w:val="24"/>
                    </w:rPr>
                    <w:br/>
                    <w:t>February 17, 2009</w:t>
                  </w:r>
                  <w:r w:rsidRPr="00756076">
                    <w:rPr>
                      <w:rFonts w:ascii="Times New Roman" w:eastAsia="Times New Roman" w:hAnsi="Times New Roman" w:cs="Times New Roman"/>
                      <w:sz w:val="24"/>
                      <w:szCs w:val="24"/>
                    </w:rPr>
                    <w:br/>
                    <w:t>March 3, 2009</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center"/>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6,000</w:t>
                  </w:r>
                  <w:r w:rsidRPr="00756076">
                    <w:rPr>
                      <w:rFonts w:ascii="Times New Roman" w:eastAsia="Times New Roman" w:hAnsi="Times New Roman" w:cs="Times New Roman"/>
                      <w:sz w:val="24"/>
                      <w:szCs w:val="24"/>
                    </w:rPr>
                    <w:br/>
                    <w:t>5,500</w:t>
                  </w:r>
                  <w:r w:rsidRPr="00756076">
                    <w:rPr>
                      <w:rFonts w:ascii="Times New Roman" w:eastAsia="Times New Roman" w:hAnsi="Times New Roman" w:cs="Times New Roman"/>
                      <w:sz w:val="24"/>
                      <w:szCs w:val="24"/>
                    </w:rPr>
                    <w:br/>
                    <w:t>7,000</w:t>
                  </w:r>
                  <w:r w:rsidRPr="00756076">
                    <w:rPr>
                      <w:rFonts w:ascii="Times New Roman" w:eastAsia="Times New Roman" w:hAnsi="Times New Roman" w:cs="Times New Roman"/>
                      <w:sz w:val="24"/>
                      <w:szCs w:val="24"/>
                    </w:rPr>
                    <w:br/>
                    <w:t>4,700</w:t>
                  </w:r>
                </w:p>
              </w:tc>
            </w:tr>
          </w:tbl>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Anil settles his account on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Calculate the amount of interest payable by Anil using average due date method.</w:t>
            </w: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8</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5.</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The Income and Expenditure Account of City Sports Club for the year ended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was as follows:</w:t>
            </w:r>
          </w:p>
          <w:tbl>
            <w:tblPr>
              <w:tblW w:w="0" w:type="auto"/>
              <w:tblInd w:w="450" w:type="dxa"/>
              <w:tblCellMar>
                <w:top w:w="60" w:type="dxa"/>
                <w:left w:w="60" w:type="dxa"/>
                <w:bottom w:w="60" w:type="dxa"/>
                <w:right w:w="60" w:type="dxa"/>
              </w:tblCellMar>
              <w:tblLook w:val="04A0"/>
            </w:tblPr>
            <w:tblGrid>
              <w:gridCol w:w="387"/>
              <w:gridCol w:w="2520"/>
              <w:gridCol w:w="1200"/>
              <w:gridCol w:w="401"/>
              <w:gridCol w:w="2454"/>
              <w:gridCol w:w="1200"/>
            </w:tblGrid>
            <w:tr w:rsidR="00756076" w:rsidRPr="00756076">
              <w:tc>
                <w:tcPr>
                  <w:tcW w:w="2400" w:type="dxa"/>
                  <w:gridSpan w:val="2"/>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Expenditure</w:t>
                  </w:r>
                </w:p>
              </w:tc>
              <w:tc>
                <w:tcPr>
                  <w:tcW w:w="1200" w:type="dxa"/>
                  <w:tcBorders>
                    <w:top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Amount (Rs.)</w:t>
                  </w:r>
                </w:p>
              </w:tc>
              <w:tc>
                <w:tcPr>
                  <w:tcW w:w="2400" w:type="dxa"/>
                  <w:gridSpan w:val="2"/>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Income</w:t>
                  </w:r>
                </w:p>
              </w:tc>
              <w:tc>
                <w:tcPr>
                  <w:tcW w:w="1200" w:type="dxa"/>
                  <w:tcBorders>
                    <w:top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Amount (Rs.)</w:t>
                  </w:r>
                </w:p>
              </w:tc>
            </w:tr>
            <w:tr w:rsidR="00756076" w:rsidRPr="00756076">
              <w:tc>
                <w:tcPr>
                  <w:tcW w:w="0" w:type="auto"/>
                  <w:tcBorders>
                    <w:left w:val="single" w:sz="6" w:space="0" w:color="000000"/>
                    <w:bottom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To</w:t>
                  </w:r>
                  <w:r w:rsidRPr="00756076">
                    <w:rPr>
                      <w:rFonts w:ascii="Times New Roman" w:eastAsia="Times New Roman" w:hAnsi="Times New Roman" w:cs="Times New Roman"/>
                      <w:sz w:val="24"/>
                      <w:szCs w:val="24"/>
                    </w:rPr>
                    <w:br/>
                    <w:t>To</w:t>
                  </w:r>
                  <w:r w:rsidRPr="00756076">
                    <w:rPr>
                      <w:rFonts w:ascii="Times New Roman" w:eastAsia="Times New Roman" w:hAnsi="Times New Roman" w:cs="Times New Roman"/>
                      <w:sz w:val="24"/>
                      <w:szCs w:val="24"/>
                    </w:rPr>
                    <w:br/>
                    <w:t>To</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To</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To</w:t>
                  </w:r>
                  <w:r w:rsidRPr="00756076">
                    <w:rPr>
                      <w:rFonts w:ascii="Times New Roman" w:eastAsia="Times New Roman" w:hAnsi="Times New Roman" w:cs="Times New Roman"/>
                      <w:sz w:val="24"/>
                      <w:szCs w:val="24"/>
                    </w:rPr>
                    <w:br/>
                    <w:t>To</w:t>
                  </w:r>
                  <w:r w:rsidRPr="00756076">
                    <w:rPr>
                      <w:rFonts w:ascii="Times New Roman" w:eastAsia="Times New Roman" w:hAnsi="Times New Roman" w:cs="Times New Roman"/>
                      <w:sz w:val="24"/>
                      <w:szCs w:val="24"/>
                    </w:rPr>
                    <w:br/>
                    <w:t>To</w:t>
                  </w:r>
                  <w:r w:rsidRPr="00756076">
                    <w:rPr>
                      <w:rFonts w:ascii="Times New Roman" w:eastAsia="Times New Roman" w:hAnsi="Times New Roman" w:cs="Times New Roman"/>
                      <w:sz w:val="24"/>
                      <w:szCs w:val="24"/>
                    </w:rPr>
                    <w:br/>
                    <w:t>To</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To</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Salaries</w:t>
                  </w:r>
                  <w:r w:rsidRPr="00756076">
                    <w:rPr>
                      <w:rFonts w:ascii="Times New Roman" w:eastAsia="Times New Roman" w:hAnsi="Times New Roman" w:cs="Times New Roman"/>
                      <w:sz w:val="24"/>
                      <w:szCs w:val="24"/>
                    </w:rPr>
                    <w:br/>
                    <w:t>Printing and Stationery</w:t>
                  </w:r>
                  <w:r w:rsidRPr="00756076">
                    <w:rPr>
                      <w:rFonts w:ascii="Times New Roman" w:eastAsia="Times New Roman" w:hAnsi="Times New Roman" w:cs="Times New Roman"/>
                      <w:sz w:val="24"/>
                      <w:szCs w:val="24"/>
                    </w:rPr>
                    <w:br/>
                    <w:t>Rent</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Repairs</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Sundry Expenses</w:t>
                  </w:r>
                  <w:r w:rsidRPr="00756076">
                    <w:rPr>
                      <w:rFonts w:ascii="Times New Roman" w:eastAsia="Times New Roman" w:hAnsi="Times New Roman" w:cs="Times New Roman"/>
                      <w:sz w:val="24"/>
                      <w:szCs w:val="24"/>
                    </w:rPr>
                    <w:br/>
                    <w:t>Annual Dinner Expenses</w:t>
                  </w:r>
                  <w:r w:rsidRPr="00756076">
                    <w:rPr>
                      <w:rFonts w:ascii="Times New Roman" w:eastAsia="Times New Roman" w:hAnsi="Times New Roman" w:cs="Times New Roman"/>
                      <w:sz w:val="24"/>
                      <w:szCs w:val="24"/>
                    </w:rPr>
                    <w:br/>
                    <w:t>Interest to Bank</w:t>
                  </w:r>
                  <w:r w:rsidRPr="00756076">
                    <w:rPr>
                      <w:rFonts w:ascii="Times New Roman" w:eastAsia="Times New Roman" w:hAnsi="Times New Roman" w:cs="Times New Roman"/>
                      <w:sz w:val="24"/>
                      <w:szCs w:val="24"/>
                    </w:rPr>
                    <w:br/>
                    <w:t>Depreciation on Sports</w:t>
                  </w:r>
                  <w:r w:rsidRPr="00756076">
                    <w:rPr>
                      <w:rFonts w:ascii="Times New Roman" w:eastAsia="Times New Roman" w:hAnsi="Times New Roman" w:cs="Times New Roman"/>
                      <w:sz w:val="24"/>
                      <w:szCs w:val="24"/>
                    </w:rPr>
                    <w:br/>
                    <w:t>equipment</w:t>
                  </w:r>
                  <w:r w:rsidRPr="00756076">
                    <w:rPr>
                      <w:rFonts w:ascii="Times New Roman" w:eastAsia="Times New Roman" w:hAnsi="Times New Roman" w:cs="Times New Roman"/>
                      <w:sz w:val="24"/>
                      <w:szCs w:val="24"/>
                    </w:rPr>
                    <w:br/>
                    <w:t>Excess of Income over</w:t>
                  </w:r>
                  <w:r w:rsidRPr="00756076">
                    <w:rPr>
                      <w:rFonts w:ascii="Times New Roman" w:eastAsia="Times New Roman" w:hAnsi="Times New Roman" w:cs="Times New Roman"/>
                      <w:sz w:val="24"/>
                      <w:szCs w:val="24"/>
                    </w:rPr>
                    <w:br/>
                    <w:t>Expenditure</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1,20,000</w:t>
                  </w:r>
                  <w:r w:rsidRPr="00756076">
                    <w:rPr>
                      <w:rFonts w:ascii="Times New Roman" w:eastAsia="Times New Roman" w:hAnsi="Times New Roman" w:cs="Times New Roman"/>
                      <w:sz w:val="24"/>
                      <w:szCs w:val="24"/>
                    </w:rPr>
                    <w:br/>
                    <w:t>6,000</w:t>
                  </w:r>
                  <w:r w:rsidRPr="00756076">
                    <w:rPr>
                      <w:rFonts w:ascii="Times New Roman" w:eastAsia="Times New Roman" w:hAnsi="Times New Roman" w:cs="Times New Roman"/>
                      <w:sz w:val="24"/>
                      <w:szCs w:val="24"/>
                    </w:rPr>
                    <w:br/>
                    <w:t>12,000</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10,000</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8,000</w:t>
                  </w:r>
                  <w:r w:rsidRPr="00756076">
                    <w:rPr>
                      <w:rFonts w:ascii="Times New Roman" w:eastAsia="Times New Roman" w:hAnsi="Times New Roman" w:cs="Times New Roman"/>
                      <w:sz w:val="24"/>
                      <w:szCs w:val="24"/>
                    </w:rPr>
                    <w:br/>
                    <w:t>30,000</w:t>
                  </w:r>
                  <w:r w:rsidRPr="00756076">
                    <w:rPr>
                      <w:rFonts w:ascii="Times New Roman" w:eastAsia="Times New Roman" w:hAnsi="Times New Roman" w:cs="Times New Roman"/>
                      <w:sz w:val="24"/>
                      <w:szCs w:val="24"/>
                    </w:rPr>
                    <w:br/>
                    <w:t>6,000</w:t>
                  </w:r>
                  <w:r w:rsidRPr="00756076">
                    <w:rPr>
                      <w:rFonts w:ascii="Times New Roman" w:eastAsia="Times New Roman" w:hAnsi="Times New Roman" w:cs="Times New Roman"/>
                      <w:sz w:val="24"/>
                      <w:szCs w:val="24"/>
                    </w:rPr>
                    <w:br/>
                    <w:t>6,000</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12,000</w:t>
                  </w:r>
                </w:p>
              </w:tc>
              <w:tc>
                <w:tcPr>
                  <w:tcW w:w="0" w:type="auto"/>
                  <w:tcBorders>
                    <w:left w:val="single" w:sz="6" w:space="0" w:color="000000"/>
                    <w:bottom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By</w:t>
                  </w:r>
                  <w:r w:rsidRPr="00756076">
                    <w:rPr>
                      <w:rFonts w:ascii="Times New Roman" w:eastAsia="Times New Roman" w:hAnsi="Times New Roman" w:cs="Times New Roman"/>
                      <w:sz w:val="24"/>
                      <w:szCs w:val="24"/>
                    </w:rPr>
                    <w:br/>
                    <w:t>By</w:t>
                  </w:r>
                  <w:r w:rsidRPr="00756076">
                    <w:rPr>
                      <w:rFonts w:ascii="Times New Roman" w:eastAsia="Times New Roman" w:hAnsi="Times New Roman" w:cs="Times New Roman"/>
                      <w:sz w:val="24"/>
                      <w:szCs w:val="24"/>
                    </w:rPr>
                    <w:br/>
                    <w:t>By</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By</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Subscriptions</w:t>
                  </w:r>
                  <w:r w:rsidRPr="00756076">
                    <w:rPr>
                      <w:rFonts w:ascii="Times New Roman" w:eastAsia="Times New Roman" w:hAnsi="Times New Roman" w:cs="Times New Roman"/>
                      <w:sz w:val="24"/>
                      <w:szCs w:val="24"/>
                    </w:rPr>
                    <w:br/>
                    <w:t>Entrance Fees</w:t>
                  </w:r>
                  <w:r w:rsidRPr="00756076">
                    <w:rPr>
                      <w:rFonts w:ascii="Times New Roman" w:eastAsia="Times New Roman" w:hAnsi="Times New Roman" w:cs="Times New Roman"/>
                      <w:sz w:val="24"/>
                      <w:szCs w:val="24"/>
                    </w:rPr>
                    <w:br/>
                    <w:t>Contribution for Annual</w:t>
                  </w:r>
                  <w:r w:rsidRPr="00756076">
                    <w:rPr>
                      <w:rFonts w:ascii="Times New Roman" w:eastAsia="Times New Roman" w:hAnsi="Times New Roman" w:cs="Times New Roman"/>
                      <w:sz w:val="24"/>
                      <w:szCs w:val="24"/>
                    </w:rPr>
                    <w:br/>
                    <w:t>dinner</w:t>
                  </w:r>
                  <w:r w:rsidRPr="00756076">
                    <w:rPr>
                      <w:rFonts w:ascii="Times New Roman" w:eastAsia="Times New Roman" w:hAnsi="Times New Roman" w:cs="Times New Roman"/>
                      <w:sz w:val="24"/>
                      <w:szCs w:val="24"/>
                    </w:rPr>
                    <w:br/>
                    <w:t>Profit on Annual Sports</w:t>
                  </w:r>
                  <w:r w:rsidRPr="00756076">
                    <w:rPr>
                      <w:rFonts w:ascii="Times New Roman" w:eastAsia="Times New Roman" w:hAnsi="Times New Roman" w:cs="Times New Roman"/>
                      <w:sz w:val="24"/>
                      <w:szCs w:val="24"/>
                    </w:rPr>
                    <w:br/>
                    <w:t>meet</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1,60,000</w:t>
                  </w:r>
                  <w:r w:rsidRPr="00756076">
                    <w:rPr>
                      <w:rFonts w:ascii="Times New Roman" w:eastAsia="Times New Roman" w:hAnsi="Times New Roman" w:cs="Times New Roman"/>
                      <w:sz w:val="24"/>
                      <w:szCs w:val="24"/>
                    </w:rPr>
                    <w:br/>
                    <w:t>10,000</w:t>
                  </w:r>
                  <w:r w:rsidRPr="00756076">
                    <w:rPr>
                      <w:rFonts w:ascii="Times New Roman" w:eastAsia="Times New Roman" w:hAnsi="Times New Roman" w:cs="Times New Roman"/>
                      <w:sz w:val="24"/>
                      <w:szCs w:val="24"/>
                    </w:rPr>
                    <w:br/>
                    <w:t>20,000</w:t>
                  </w:r>
                  <w:r w:rsidRPr="00756076">
                    <w:rPr>
                      <w:rFonts w:ascii="Times New Roman" w:eastAsia="Times New Roman" w:hAnsi="Times New Roman" w:cs="Times New Roman"/>
                      <w:sz w:val="24"/>
                      <w:szCs w:val="24"/>
                    </w:rPr>
                    <w:br/>
                  </w:r>
                  <w:r w:rsidRPr="00756076">
                    <w:rPr>
                      <w:rFonts w:ascii="Times New Roman" w:eastAsia="Times New Roman" w:hAnsi="Times New Roman" w:cs="Times New Roman"/>
                      <w:sz w:val="24"/>
                      <w:szCs w:val="24"/>
                    </w:rPr>
                    <w:br/>
                    <w:t>20,000</w:t>
                  </w:r>
                </w:p>
              </w:tc>
            </w:tr>
            <w:tr w:rsidR="00756076" w:rsidRPr="00756076">
              <w:tc>
                <w:tcPr>
                  <w:tcW w:w="0" w:type="auto"/>
                  <w:gridSpan w:val="2"/>
                  <w:tcBorders>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tcBorders>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2,10,000</w:t>
                  </w:r>
                </w:p>
              </w:tc>
              <w:tc>
                <w:tcPr>
                  <w:tcW w:w="0" w:type="auto"/>
                  <w:gridSpan w:val="2"/>
                  <w:tcBorders>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tcBorders>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2,10,000</w:t>
                  </w:r>
                </w:p>
              </w:tc>
            </w:tr>
          </w:tbl>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The above account had been prepared after the following adjustments:</w:t>
            </w:r>
          </w:p>
          <w:tbl>
            <w:tblPr>
              <w:tblW w:w="0" w:type="auto"/>
              <w:tblInd w:w="300" w:type="dxa"/>
              <w:tblCellMar>
                <w:top w:w="60" w:type="dxa"/>
                <w:left w:w="60" w:type="dxa"/>
                <w:bottom w:w="60" w:type="dxa"/>
                <w:right w:w="60" w:type="dxa"/>
              </w:tblCellMar>
              <w:tblLook w:val="04A0"/>
            </w:tblPr>
            <w:tblGrid>
              <w:gridCol w:w="4833"/>
              <w:gridCol w:w="1500"/>
            </w:tblGrid>
            <w:tr w:rsidR="00756076" w:rsidRPr="00756076">
              <w:tc>
                <w:tcPr>
                  <w:tcW w:w="450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500" w:type="dxa"/>
                  <w:tcBorders>
                    <w:top w:val="single" w:sz="6" w:space="0" w:color="000000"/>
                    <w:bottom w:val="single" w:sz="6" w:space="0" w:color="000000"/>
                    <w:right w:val="single" w:sz="6" w:space="0" w:color="000000"/>
                  </w:tcBorders>
                  <w:shd w:val="clear" w:color="auto" w:fill="E0E0E0"/>
                  <w:vAlign w:val="center"/>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Rs.</w:t>
                  </w:r>
                </w:p>
              </w:tc>
            </w:tr>
            <w:tr w:rsidR="00756076" w:rsidRPr="00756076">
              <w:tc>
                <w:tcPr>
                  <w:tcW w:w="0" w:type="auto"/>
                  <w:tcBorders>
                    <w:left w:val="single" w:sz="6" w:space="0" w:color="000000"/>
                    <w:bottom w:val="single" w:sz="6" w:space="0" w:color="000000"/>
                    <w:right w:val="single" w:sz="6" w:space="0" w:color="000000"/>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Subscriptions outstanding on 31.03.2008</w:t>
                  </w:r>
                  <w:r w:rsidRPr="00756076">
                    <w:rPr>
                      <w:rFonts w:ascii="Times New Roman" w:eastAsia="Times New Roman" w:hAnsi="Times New Roman" w:cs="Times New Roman"/>
                      <w:sz w:val="24"/>
                      <w:szCs w:val="24"/>
                    </w:rPr>
                    <w:br/>
                    <w:t>Subscriptions received in advance on 31.03.2008</w:t>
                  </w:r>
                  <w:r w:rsidRPr="00756076">
                    <w:rPr>
                      <w:rFonts w:ascii="Times New Roman" w:eastAsia="Times New Roman" w:hAnsi="Times New Roman" w:cs="Times New Roman"/>
                      <w:sz w:val="24"/>
                      <w:szCs w:val="24"/>
                    </w:rPr>
                    <w:br/>
                    <w:t>Subscriptions received in advance on 31.03.2009</w:t>
                  </w:r>
                  <w:r w:rsidRPr="00756076">
                    <w:rPr>
                      <w:rFonts w:ascii="Times New Roman" w:eastAsia="Times New Roman" w:hAnsi="Times New Roman" w:cs="Times New Roman"/>
                      <w:sz w:val="24"/>
                      <w:szCs w:val="24"/>
                    </w:rPr>
                    <w:br/>
                    <w:t>Subscriptions outstanding on 31.03.2009</w:t>
                  </w:r>
                </w:p>
              </w:tc>
              <w:tc>
                <w:tcPr>
                  <w:tcW w:w="0" w:type="auto"/>
                  <w:tcBorders>
                    <w:bottom w:val="single" w:sz="6" w:space="0" w:color="000000"/>
                    <w:right w:val="single" w:sz="6" w:space="0" w:color="000000"/>
                  </w:tcBorders>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12,000</w:t>
                  </w:r>
                  <w:r w:rsidRPr="00756076">
                    <w:rPr>
                      <w:rFonts w:ascii="Times New Roman" w:eastAsia="Times New Roman" w:hAnsi="Times New Roman" w:cs="Times New Roman"/>
                      <w:sz w:val="24"/>
                      <w:szCs w:val="24"/>
                    </w:rPr>
                    <w:br/>
                    <w:t>9,000</w:t>
                  </w:r>
                  <w:r w:rsidRPr="00756076">
                    <w:rPr>
                      <w:rFonts w:ascii="Times New Roman" w:eastAsia="Times New Roman" w:hAnsi="Times New Roman" w:cs="Times New Roman"/>
                      <w:sz w:val="24"/>
                      <w:szCs w:val="24"/>
                    </w:rPr>
                    <w:br/>
                    <w:t>5,400</w:t>
                  </w:r>
                  <w:r w:rsidRPr="00756076">
                    <w:rPr>
                      <w:rFonts w:ascii="Times New Roman" w:eastAsia="Times New Roman" w:hAnsi="Times New Roman" w:cs="Times New Roman"/>
                      <w:sz w:val="24"/>
                      <w:szCs w:val="24"/>
                    </w:rPr>
                    <w:br/>
                    <w:t>15,000</w:t>
                  </w:r>
                </w:p>
              </w:tc>
            </w:tr>
          </w:tbl>
          <w:p w:rsidR="00756076" w:rsidRPr="00756076" w:rsidRDefault="00756076" w:rsidP="00756076">
            <w:pPr>
              <w:spacing w:beforeAutospacing="1" w:after="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Salaries outstanding at the beginning and at the end of the financial year were Rs.8,000 and Rs.10,000 respectively. Sundry expenses included prepaid </w:t>
            </w:r>
            <w:hyperlink r:id="rId9" w:history="1">
              <w:r w:rsidRPr="00756076">
                <w:rPr>
                  <w:rFonts w:ascii="Times New Roman" w:eastAsia="Times New Roman" w:hAnsi="Times New Roman" w:cs="Times New Roman"/>
                  <w:color w:val="0000CD"/>
                  <w:sz w:val="24"/>
                  <w:szCs w:val="24"/>
                  <w:u w:val="single"/>
                </w:rPr>
                <w:t>insurance expenses</w:t>
              </w:r>
            </w:hyperlink>
            <w:r w:rsidRPr="00756076">
              <w:rPr>
                <w:rFonts w:ascii="Times New Roman" w:eastAsia="Times New Roman" w:hAnsi="Times New Roman" w:cs="Times New Roman"/>
                <w:sz w:val="24"/>
                <w:szCs w:val="24"/>
              </w:rPr>
              <w:t> of Rs.1,200.</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The Club owned a freehold ground valued Rs.2,00,000. The Club has sports equipment on 01.04.2008 valued at Rs.52,000. At the end of the year, after depreciation, the sports equipment amounted to Rs.54,000. The Club raised a loan of Rs.40,000 from a bank on 01.01.2008, which was unpaid till 31.03.2009. On 31.03.2009, cash in hand was Rs.32,000.</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Prepare Receipts and Payments account of the Club for the year ended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 and Balance Sheet as on that date.</w:t>
            </w: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10</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lastRenderedPageBreak/>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Rama Udyog Limited was incorporated on August 1, 2008. It had acquired a running business of Rama &amp; Co. with effect from April 1, 2008. During the year 2008–09, the total sales were Rs.36,00,000. The sales per month in the first half year were half of what they were in the later half year. The net profit of the company, Rs.2,00,000 was worked out after charging the following expenses:</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 Depreciation Rs.1,08,000, (ii) Audit fees Rs.15,000, (iii) Directors’ fees Rs.50,000, (iv) Preliminary expenses Rs.12,000, (v) Office expenses Rs.78,000, (vi) Selling expenses Rs.72,000 and (vii) Interest to vendors upto August 31, 2008 Rs.5,000.</w:t>
            </w:r>
          </w:p>
          <w:p w:rsidR="00756076" w:rsidRPr="00756076" w:rsidRDefault="00756076" w:rsidP="00756076">
            <w:pPr>
              <w:spacing w:before="100" w:beforeAutospacing="1" w:after="100" w:afterAutospacing="1"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Please ascertain pre-incorporation and post–incorporation profit for the year ended 31</w:t>
            </w:r>
            <w:r w:rsidRPr="00756076">
              <w:rPr>
                <w:rFonts w:ascii="Times New Roman" w:eastAsia="Times New Roman" w:hAnsi="Times New Roman" w:cs="Times New Roman"/>
                <w:sz w:val="24"/>
                <w:szCs w:val="24"/>
                <w:vertAlign w:val="superscript"/>
              </w:rPr>
              <w:t>st</w:t>
            </w:r>
            <w:r w:rsidRPr="00756076">
              <w:rPr>
                <w:rFonts w:ascii="Times New Roman" w:eastAsia="Times New Roman" w:hAnsi="Times New Roman" w:cs="Times New Roman"/>
                <w:sz w:val="24"/>
                <w:szCs w:val="24"/>
              </w:rPr>
              <w:t> March, 2009.</w:t>
            </w: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6</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6.</w:t>
            </w:r>
          </w:p>
        </w:tc>
        <w:tc>
          <w:tcPr>
            <w:tcW w:w="0" w:type="auto"/>
            <w:gridSpan w:val="2"/>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Answer any </w:t>
            </w:r>
            <w:r w:rsidRPr="00756076">
              <w:rPr>
                <w:rFonts w:ascii="Trebuchet MS" w:eastAsia="Times New Roman" w:hAnsi="Trebuchet MS" w:cs="Times New Roman"/>
                <w:b/>
                <w:bCs/>
                <w:color w:val="333333"/>
                <w:sz w:val="20"/>
                <w:szCs w:val="20"/>
              </w:rPr>
              <w:t>four</w:t>
            </w:r>
            <w:r w:rsidRPr="00756076">
              <w:rPr>
                <w:rFonts w:ascii="Times New Roman" w:eastAsia="Times New Roman" w:hAnsi="Times New Roman" w:cs="Times New Roman"/>
                <w:sz w:val="24"/>
                <w:szCs w:val="24"/>
              </w:rPr>
              <w:t> of the following:</w:t>
            </w:r>
          </w:p>
        </w:tc>
        <w:tc>
          <w:tcPr>
            <w:tcW w:w="0" w:type="auto"/>
            <w:noWrap/>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4x4=16</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Market is full of ready–made accounting softwares. What factors will you consider to choose one of them for your enterprise?</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As per Accounting Standard–14, what are the conditions which must be satisfied for an amalgamation in the nature of merger?</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What do you mean by Customised Accounting Software?</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Rose Ltd. had made an investment of Rs.500 lakhs in the equity shares of Nose Ltd. on 10.01.2009. The realisable value of such investment on 31.03.2009 became Rs.200 lakhs as Nose Ltd. lost a case of patent rights. Rose Ltd. follows financial year as accounting year. How will you recognize this reduction in</w:t>
            </w:r>
            <w:hyperlink r:id="rId10" w:history="1">
              <w:r w:rsidRPr="00756076">
                <w:rPr>
                  <w:rFonts w:ascii="Times New Roman" w:eastAsia="Times New Roman" w:hAnsi="Times New Roman" w:cs="Times New Roman"/>
                  <w:color w:val="0000CD"/>
                  <w:sz w:val="24"/>
                  <w:szCs w:val="24"/>
                  <w:u w:val="single"/>
                </w:rPr>
                <w:t>Financial statements</w:t>
              </w:r>
            </w:hyperlink>
            <w:r w:rsidRPr="00756076">
              <w:rPr>
                <w:rFonts w:ascii="Times New Roman" w:eastAsia="Times New Roman" w:hAnsi="Times New Roman" w:cs="Times New Roman"/>
                <w:sz w:val="24"/>
                <w:szCs w:val="24"/>
              </w:rPr>
              <w:t> for the year 2008–09.</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A company provided Rs.10,00,000 for dividend payment. Is the Corporate Dividend Tax payable in this case? If yes, please compute Corporate Dividend Tax assuming rate of 15% plus surcharge of 10% and disclose as it would appear in profit and loss account of the company.</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r w:rsidR="00756076" w:rsidRPr="00756076" w:rsidTr="00756076">
        <w:trPr>
          <w:tblCellSpacing w:w="0" w:type="dxa"/>
          <w:jc w:val="center"/>
        </w:trPr>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100" w:type="pct"/>
            <w:hideMark/>
          </w:tcPr>
          <w:p w:rsidR="00756076" w:rsidRPr="00756076" w:rsidRDefault="00756076" w:rsidP="00756076">
            <w:pPr>
              <w:spacing w:after="0" w:line="240" w:lineRule="auto"/>
              <w:jc w:val="right"/>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SAD Enterprises, a partnership firm, had purchased business of SWAD enterprises on 01.04.2008 and paid Rs.50,000 towards goodwill. On 01.04.2009, SAD enterprises decided to admit W as partner and the goodwill was valued at Rs.1,00,000 for the purpose. </w:t>
            </w:r>
            <w:r w:rsidRPr="00756076">
              <w:rPr>
                <w:rFonts w:ascii="Times New Roman" w:eastAsia="Times New Roman" w:hAnsi="Times New Roman" w:cs="Times New Roman"/>
                <w:sz w:val="24"/>
                <w:szCs w:val="24"/>
              </w:rPr>
              <w:br/>
              <w:t>Please explain with reasons, at what price goodwill can be shown in the books of account.</w:t>
            </w:r>
          </w:p>
        </w:tc>
        <w:tc>
          <w:tcPr>
            <w:tcW w:w="0" w:type="auto"/>
            <w:vAlign w:val="center"/>
            <w:hideMark/>
          </w:tcPr>
          <w:p w:rsidR="00756076" w:rsidRPr="00756076" w:rsidRDefault="00756076" w:rsidP="00756076">
            <w:pPr>
              <w:spacing w:after="0" w:line="240" w:lineRule="auto"/>
              <w:rPr>
                <w:rFonts w:ascii="Times New Roman" w:eastAsia="Times New Roman" w:hAnsi="Times New Roman" w:cs="Times New Roman"/>
                <w:sz w:val="24"/>
                <w:szCs w:val="24"/>
              </w:rPr>
            </w:pPr>
            <w:r w:rsidRPr="00756076">
              <w:rPr>
                <w:rFonts w:ascii="Times New Roman" w:eastAsia="Times New Roman" w:hAnsi="Times New Roman" w:cs="Times New Roman"/>
                <w:sz w:val="24"/>
                <w:szCs w:val="24"/>
              </w:rPr>
              <w:t> </w:t>
            </w:r>
          </w:p>
        </w:tc>
        <w:tc>
          <w:tcPr>
            <w:tcW w:w="0" w:type="auto"/>
            <w:hideMark/>
          </w:tcPr>
          <w:p w:rsidR="00756076" w:rsidRPr="00756076" w:rsidRDefault="00756076" w:rsidP="00756076">
            <w:pPr>
              <w:spacing w:after="0" w:line="270" w:lineRule="atLeast"/>
              <w:rPr>
                <w:rFonts w:ascii="Verdana" w:eastAsia="Times New Roman" w:hAnsi="Verdana" w:cs="Times New Roman"/>
                <w:color w:val="808080"/>
                <w:sz w:val="15"/>
                <w:szCs w:val="15"/>
              </w:rPr>
            </w:pPr>
            <w:r w:rsidRPr="00756076">
              <w:rPr>
                <w:rFonts w:ascii="Verdana" w:eastAsia="Times New Roman" w:hAnsi="Verdana" w:cs="Times New Roman"/>
                <w:color w:val="808080"/>
                <w:sz w:val="15"/>
                <w:szCs w:val="15"/>
              </w:rPr>
              <w:t>(0)</w:t>
            </w:r>
          </w:p>
        </w:tc>
      </w:tr>
    </w:tbl>
    <w:p w:rsidR="00B6414E" w:rsidRDefault="00B6414E"/>
    <w:sectPr w:rsidR="00B641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14E" w:rsidRDefault="00B6414E" w:rsidP="00125409">
      <w:pPr>
        <w:spacing w:after="0" w:line="240" w:lineRule="auto"/>
      </w:pPr>
      <w:r>
        <w:separator/>
      </w:r>
    </w:p>
  </w:endnote>
  <w:endnote w:type="continuationSeparator" w:id="1">
    <w:p w:rsidR="00B6414E" w:rsidRDefault="00B6414E" w:rsidP="0012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9" w:rsidRDefault="00125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9" w:rsidRDefault="001254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9" w:rsidRDefault="00125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14E" w:rsidRDefault="00B6414E" w:rsidP="00125409">
      <w:pPr>
        <w:spacing w:after="0" w:line="240" w:lineRule="auto"/>
      </w:pPr>
      <w:r>
        <w:separator/>
      </w:r>
    </w:p>
  </w:footnote>
  <w:footnote w:type="continuationSeparator" w:id="1">
    <w:p w:rsidR="00B6414E" w:rsidRDefault="00B6414E" w:rsidP="00125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9" w:rsidRDefault="001254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9" w:rsidRDefault="00125409">
    <w:pPr>
      <w:pStyle w:val="Header"/>
    </w:pPr>
    <w:r>
      <w:t>November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09" w:rsidRDefault="001254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6076"/>
    <w:rsid w:val="00125409"/>
    <w:rsid w:val="00756076"/>
    <w:rsid w:val="00B6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6076"/>
  </w:style>
  <w:style w:type="character" w:styleId="Strong">
    <w:name w:val="Strong"/>
    <w:basedOn w:val="DefaultParagraphFont"/>
    <w:uiPriority w:val="22"/>
    <w:qFormat/>
    <w:rsid w:val="00756076"/>
    <w:rPr>
      <w:b/>
      <w:bCs/>
    </w:rPr>
  </w:style>
  <w:style w:type="character" w:customStyle="1" w:styleId="apple-converted-space">
    <w:name w:val="apple-converted-space"/>
    <w:basedOn w:val="DefaultParagraphFont"/>
    <w:rsid w:val="00756076"/>
  </w:style>
  <w:style w:type="character" w:styleId="Emphasis">
    <w:name w:val="Emphasis"/>
    <w:basedOn w:val="DefaultParagraphFont"/>
    <w:uiPriority w:val="20"/>
    <w:qFormat/>
    <w:rsid w:val="00756076"/>
    <w:rPr>
      <w:i/>
      <w:iCs/>
    </w:rPr>
  </w:style>
  <w:style w:type="character" w:customStyle="1" w:styleId="klink">
    <w:name w:val="klink"/>
    <w:basedOn w:val="DefaultParagraphFont"/>
    <w:rsid w:val="00756076"/>
  </w:style>
  <w:style w:type="paragraph" w:styleId="NormalWeb">
    <w:name w:val="Normal (Web)"/>
    <w:basedOn w:val="Normal"/>
    <w:uiPriority w:val="99"/>
    <w:unhideWhenUsed/>
    <w:rsid w:val="007560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254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409"/>
  </w:style>
  <w:style w:type="paragraph" w:styleId="Footer">
    <w:name w:val="footer"/>
    <w:basedOn w:val="Normal"/>
    <w:link w:val="FooterChar"/>
    <w:uiPriority w:val="99"/>
    <w:semiHidden/>
    <w:unhideWhenUsed/>
    <w:rsid w:val="001254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5409"/>
  </w:style>
</w:styles>
</file>

<file path=word/webSettings.xml><?xml version="1.0" encoding="utf-8"?>
<w:webSettings xmlns:r="http://schemas.openxmlformats.org/officeDocument/2006/relationships" xmlns:w="http://schemas.openxmlformats.org/wordprocessingml/2006/main">
  <w:divs>
    <w:div w:id="3984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9-ipcc_accounting-november-2009/p1q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utureaccountant.com/exam-question-previous-papers/2009-ipcc_accounting-november-2009/p1q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utureaccountant.com/exam-question-previous-papers/2009-ipcc_accounting-november-2009/p1q5/"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utureaccountant.com/exam-question-previous-papers/2009-ipcc_accounting-november-2009/p1q5/" TargetMode="External"/><Relationship Id="rId4" Type="http://schemas.openxmlformats.org/officeDocument/2006/relationships/footnotes" Target="footnotes.xml"/><Relationship Id="rId9" Type="http://schemas.openxmlformats.org/officeDocument/2006/relationships/hyperlink" Target="http://www.futureaccountant.com/exam-question-previous-papers/2009-ipcc_accounting-november-2009/p1q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10201</Characters>
  <Application>Microsoft Office Word</Application>
  <DocSecurity>0</DocSecurity>
  <Lines>85</Lines>
  <Paragraphs>23</Paragraphs>
  <ScaleCrop>false</ScaleCrop>
  <Company>http://sharingcentre.info</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5</cp:revision>
  <dcterms:created xsi:type="dcterms:W3CDTF">2011-04-07T02:32:00Z</dcterms:created>
  <dcterms:modified xsi:type="dcterms:W3CDTF">2011-04-07T02:33:00Z</dcterms:modified>
</cp:coreProperties>
</file>