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8E" w:rsidRPr="00DD618E" w:rsidRDefault="00DD618E" w:rsidP="00DD618E">
      <w:pPr>
        <w:spacing w:before="100" w:beforeAutospacing="1" w:after="100" w:afterAutospacing="1" w:line="397" w:lineRule="atLeast"/>
        <w:outlineLvl w:val="0"/>
        <w:rPr>
          <w:rFonts w:ascii="Arial" w:eastAsia="Times New Roman" w:hAnsi="Arial" w:cs="Arial"/>
          <w:b/>
          <w:bCs/>
          <w:color w:val="AD5200"/>
          <w:kern w:val="36"/>
          <w:sz w:val="48"/>
          <w:szCs w:val="48"/>
        </w:rPr>
      </w:pPr>
      <w:r w:rsidRPr="00DD618E">
        <w:rPr>
          <w:rFonts w:ascii="Arial" w:eastAsia="Times New Roman" w:hAnsi="Arial" w:cs="Arial"/>
          <w:b/>
          <w:bCs/>
          <w:color w:val="AD5200"/>
          <w:kern w:val="36"/>
          <w:sz w:val="48"/>
          <w:szCs w:val="48"/>
        </w:rPr>
        <w:t>Examination Strategies For IIT JEE</w:t>
      </w:r>
    </w:p>
    <w:p w:rsidR="00DD618E" w:rsidRPr="00DD618E" w:rsidRDefault="00DD618E" w:rsidP="00DD618E">
      <w:p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b/>
          <w:bCs/>
          <w:color w:val="444444"/>
          <w:sz w:val="30"/>
          <w:szCs w:val="30"/>
        </w:rPr>
        <w:t>Revision related tips</w:t>
      </w:r>
    </w:p>
    <w:p w:rsidR="00DD618E" w:rsidRPr="00DD618E" w:rsidRDefault="00DD618E" w:rsidP="00DD618E">
      <w:pPr>
        <w:numPr>
          <w:ilvl w:val="0"/>
          <w:numId w:val="1"/>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About 20 days before the JEE Screening Test, start getting acquainted with a wide variety of topics to improve the range of numericals you can attempt. Do not attempt lengthy questions, and focus instead on objective, numerical questions to practice as many types of questions as you can. You should look at breadth rather than depth in these 20 days.</w:t>
      </w:r>
    </w:p>
    <w:p w:rsidR="00DD618E" w:rsidRPr="00DD618E" w:rsidRDefault="00DD618E" w:rsidP="00DD618E">
      <w:pPr>
        <w:numPr>
          <w:ilvl w:val="0"/>
          <w:numId w:val="1"/>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Revise all important concepts and formulae, so that they are on your tips and come to you without any effort or thought.</w:t>
      </w:r>
    </w:p>
    <w:p w:rsidR="00DD618E" w:rsidRPr="00DD618E" w:rsidRDefault="00DD618E" w:rsidP="00DD618E">
      <w:pPr>
        <w:numPr>
          <w:ilvl w:val="0"/>
          <w:numId w:val="1"/>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The screening paper gives equal weightage to all three subjects – and so should your screening preparation.</w:t>
      </w:r>
    </w:p>
    <w:p w:rsidR="00DD618E" w:rsidRPr="00DD618E" w:rsidRDefault="00DD618E" w:rsidP="00DD618E">
      <w:pPr>
        <w:numPr>
          <w:ilvl w:val="0"/>
          <w:numId w:val="1"/>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Remember - The screening test has negative marking for wrong answers. So your familiarity with concepts will be crucial if you take the calculated risk of logical guessing.</w:t>
      </w:r>
    </w:p>
    <w:p w:rsidR="00DD618E" w:rsidRPr="00DD618E" w:rsidRDefault="00DD618E" w:rsidP="00DD618E">
      <w:p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b/>
          <w:bCs/>
          <w:color w:val="444444"/>
          <w:sz w:val="30"/>
          <w:szCs w:val="30"/>
        </w:rPr>
        <w:t>Things to keep in mind one day before the examination:</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You need at least 6-8 hours of sleep before the examination to keep yourself fresh while solving questions.</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Eat a light meal so that you do not feel drowsy or lethargic during the paper.</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Revise only those topics that you have studied earlier. Do not start reading any new topics just before the examination, since this will be a waste of time and you may lose the information you have already grasped.</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lastRenderedPageBreak/>
        <w:t>You should reach the test center at least half an hour before the exam and if you haven't seen the center before, then you must go and visit the center on the day before the exam.</w:t>
      </w:r>
      <w:r w:rsidRPr="00DD618E">
        <w:rPr>
          <w:rFonts w:ascii="Verdana" w:eastAsia="Times New Roman" w:hAnsi="Verdana" w:cs="Times New Roman"/>
          <w:color w:val="444444"/>
          <w:sz w:val="30"/>
        </w:rPr>
        <w:t> </w:t>
      </w:r>
      <w:r w:rsidRPr="00DD618E">
        <w:rPr>
          <w:rFonts w:ascii="Verdana" w:eastAsia="Times New Roman" w:hAnsi="Verdana" w:cs="Times New Roman"/>
          <w:color w:val="444444"/>
          <w:sz w:val="30"/>
          <w:szCs w:val="30"/>
        </w:rPr>
        <w:br/>
      </w:r>
      <w:r w:rsidRPr="00DD618E">
        <w:rPr>
          <w:rFonts w:ascii="Verdana" w:eastAsia="Times New Roman" w:hAnsi="Verdana" w:cs="Times New Roman"/>
          <w:b/>
          <w:bCs/>
          <w:color w:val="444444"/>
          <w:sz w:val="30"/>
          <w:szCs w:val="30"/>
        </w:rPr>
        <w:t>Note:</w:t>
      </w:r>
      <w:r w:rsidRPr="00DD618E">
        <w:rPr>
          <w:rFonts w:ascii="Verdana" w:eastAsia="Times New Roman" w:hAnsi="Verdana" w:cs="Times New Roman"/>
          <w:color w:val="444444"/>
          <w:sz w:val="30"/>
        </w:rPr>
        <w:t> </w:t>
      </w:r>
      <w:r w:rsidRPr="00DD618E">
        <w:rPr>
          <w:rFonts w:ascii="Verdana" w:eastAsia="Times New Roman" w:hAnsi="Verdana" w:cs="Times New Roman"/>
          <w:color w:val="444444"/>
          <w:sz w:val="30"/>
          <w:szCs w:val="30"/>
        </w:rPr>
        <w:t>If your examination center is in another city-</w:t>
      </w:r>
    </w:p>
    <w:p w:rsidR="00DD618E" w:rsidRPr="00DD618E" w:rsidRDefault="00DD618E" w:rsidP="00DD618E">
      <w:pPr>
        <w:numPr>
          <w:ilvl w:val="1"/>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Reach the city positively on the day before the exam.</w:t>
      </w:r>
    </w:p>
    <w:p w:rsidR="00DD618E" w:rsidRPr="00DD618E" w:rsidRDefault="00DD618E" w:rsidP="00DD618E">
      <w:pPr>
        <w:numPr>
          <w:ilvl w:val="1"/>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Ensure the place of your stay there is calm, clean and conducive to study.</w:t>
      </w:r>
    </w:p>
    <w:p w:rsidR="00DD618E" w:rsidRPr="00DD618E" w:rsidRDefault="00DD618E" w:rsidP="00DD618E">
      <w:pPr>
        <w:numPr>
          <w:ilvl w:val="1"/>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In actuality it does not make any difference whether the center is in your city or in some other city. So get the fear of an unknown city out of your mind.</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Never go to the center on an empty stomach. Always keep biscuits, fruits etc. handy.</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Some students complain of nausea or headache close to the test. So keep relevant medicine handy.</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If you plan to ride your own vehicle to the center, ensure it is in proper running condition and has enough fuel in its tank.</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If you do not have a vehicle, ensure a means of traveling that reaches you to the center well in time, and give at least half an hour of time for unforeseen delays like traffic jams and rush hour traffic.</w:t>
      </w:r>
    </w:p>
    <w:p w:rsidR="00DD618E" w:rsidRPr="00DD618E" w:rsidRDefault="00DD618E" w:rsidP="00DD618E">
      <w:pPr>
        <w:numPr>
          <w:ilvl w:val="0"/>
          <w:numId w:val="2"/>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Keep a wristwatch, your permission letter, a pen, two pencils (sharpened at both ends), an eraser, a sharpener and other relevant stationary systematically with you.</w:t>
      </w:r>
    </w:p>
    <w:p w:rsidR="00DD618E" w:rsidRPr="00DD618E" w:rsidRDefault="00DD618E" w:rsidP="00DD618E">
      <w:p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b/>
          <w:bCs/>
          <w:color w:val="444444"/>
          <w:sz w:val="30"/>
          <w:szCs w:val="30"/>
        </w:rPr>
        <w:t>Some important points to keep in mind during the examination</w:t>
      </w:r>
    </w:p>
    <w:p w:rsidR="00DD618E" w:rsidRPr="00DD618E" w:rsidRDefault="00DD618E" w:rsidP="00DD618E">
      <w:p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b/>
          <w:bCs/>
          <w:color w:val="444444"/>
          <w:sz w:val="30"/>
          <w:szCs w:val="30"/>
        </w:rPr>
        <w:t>General Instructions</w:t>
      </w:r>
    </w:p>
    <w:p w:rsidR="00DD618E" w:rsidRPr="00DD618E" w:rsidRDefault="00DD618E" w:rsidP="00DD618E">
      <w:pPr>
        <w:numPr>
          <w:ilvl w:val="0"/>
          <w:numId w:val="3"/>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lastRenderedPageBreak/>
        <w:t>Synchronize your wristwatch with the center clock.</w:t>
      </w:r>
    </w:p>
    <w:p w:rsidR="00DD618E" w:rsidRPr="00DD618E" w:rsidRDefault="00DD618E" w:rsidP="00DD618E">
      <w:pPr>
        <w:numPr>
          <w:ilvl w:val="0"/>
          <w:numId w:val="3"/>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Open your permission letter and keep it on your table.</w:t>
      </w:r>
    </w:p>
    <w:p w:rsidR="00DD618E" w:rsidRPr="00DD618E" w:rsidRDefault="00DD618E" w:rsidP="00DD618E">
      <w:pPr>
        <w:numPr>
          <w:ilvl w:val="0"/>
          <w:numId w:val="3"/>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Do not use a red pen.</w:t>
      </w:r>
    </w:p>
    <w:p w:rsidR="00DD618E" w:rsidRPr="00DD618E" w:rsidRDefault="00DD618E" w:rsidP="00DD618E">
      <w:p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b/>
          <w:bCs/>
          <w:color w:val="444444"/>
          <w:sz w:val="30"/>
          <w:szCs w:val="30"/>
        </w:rPr>
        <w:t>Points regarding presentation</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Start attempting the question paper only after reading the instructions given on it very carefully.</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While attempting questions, go on segregating them by the A, B, C method</w:t>
      </w:r>
      <w:r w:rsidRPr="00DD618E">
        <w:rPr>
          <w:rFonts w:ascii="Verdana" w:eastAsia="Times New Roman" w:hAnsi="Verdana" w:cs="Times New Roman"/>
          <w:color w:val="444444"/>
          <w:sz w:val="30"/>
        </w:rPr>
        <w:t> </w:t>
      </w:r>
      <w:r w:rsidRPr="00DD618E">
        <w:rPr>
          <w:rFonts w:ascii="Verdana" w:eastAsia="Times New Roman" w:hAnsi="Verdana" w:cs="Times New Roman"/>
          <w:b/>
          <w:bCs/>
          <w:color w:val="444444"/>
          <w:sz w:val="30"/>
          <w:szCs w:val="30"/>
        </w:rPr>
        <w:t>A</w:t>
      </w:r>
      <w:r w:rsidRPr="00DD618E">
        <w:rPr>
          <w:rFonts w:ascii="Verdana" w:eastAsia="Times New Roman" w:hAnsi="Verdana" w:cs="Times New Roman"/>
          <w:color w:val="444444"/>
          <w:sz w:val="30"/>
        </w:rPr>
        <w:t> </w:t>
      </w:r>
      <w:r w:rsidRPr="00DD618E">
        <w:rPr>
          <w:rFonts w:ascii="Verdana" w:eastAsia="Times New Roman" w:hAnsi="Verdana" w:cs="Times New Roman"/>
          <w:color w:val="444444"/>
          <w:sz w:val="30"/>
          <w:szCs w:val="30"/>
        </w:rPr>
        <w:t>:These questions are from topics that you have prepared well, and you can clearly comprehend the meaning of these questions. You have done questions containing similar concept earlier and you are confident that you will be able to solve these.</w:t>
      </w:r>
      <w:r w:rsidRPr="00DD618E">
        <w:rPr>
          <w:rFonts w:ascii="Verdana" w:eastAsia="Times New Roman" w:hAnsi="Verdana" w:cs="Times New Roman"/>
          <w:color w:val="444444"/>
          <w:sz w:val="30"/>
        </w:rPr>
        <w:t> </w:t>
      </w:r>
      <w:r w:rsidRPr="00DD618E">
        <w:rPr>
          <w:rFonts w:ascii="Verdana" w:eastAsia="Times New Roman" w:hAnsi="Verdana" w:cs="Times New Roman"/>
          <w:b/>
          <w:bCs/>
          <w:color w:val="444444"/>
          <w:sz w:val="30"/>
          <w:szCs w:val="30"/>
        </w:rPr>
        <w:t>B</w:t>
      </w:r>
      <w:r w:rsidRPr="00DD618E">
        <w:rPr>
          <w:rFonts w:ascii="Verdana" w:eastAsia="Times New Roman" w:hAnsi="Verdana" w:cs="Times New Roman"/>
          <w:color w:val="444444"/>
          <w:sz w:val="30"/>
        </w:rPr>
        <w:t> </w:t>
      </w:r>
      <w:r w:rsidRPr="00DD618E">
        <w:rPr>
          <w:rFonts w:ascii="Verdana" w:eastAsia="Times New Roman" w:hAnsi="Verdana" w:cs="Times New Roman"/>
          <w:color w:val="444444"/>
          <w:sz w:val="30"/>
          <w:szCs w:val="30"/>
        </w:rPr>
        <w:t>:You know you can solve these questions but they are time-consuming, nevertheless you are confident you will be able to crack them when you come back to them. These questions should be attempted in the second round of question attempting, i.e. when you have solved all questions marked with a B.</w:t>
      </w:r>
      <w:r w:rsidRPr="00DD618E">
        <w:rPr>
          <w:rFonts w:ascii="Verdana" w:eastAsia="Times New Roman" w:hAnsi="Verdana" w:cs="Times New Roman"/>
          <w:color w:val="444444"/>
          <w:sz w:val="30"/>
        </w:rPr>
        <w:t> </w:t>
      </w:r>
      <w:r w:rsidRPr="00DD618E">
        <w:rPr>
          <w:rFonts w:ascii="Verdana" w:eastAsia="Times New Roman" w:hAnsi="Verdana" w:cs="Times New Roman"/>
          <w:b/>
          <w:bCs/>
          <w:color w:val="444444"/>
          <w:sz w:val="30"/>
          <w:szCs w:val="30"/>
        </w:rPr>
        <w:t>C</w:t>
      </w:r>
      <w:r w:rsidRPr="00DD618E">
        <w:rPr>
          <w:rFonts w:ascii="Verdana" w:eastAsia="Times New Roman" w:hAnsi="Verdana" w:cs="Times New Roman"/>
          <w:color w:val="444444"/>
          <w:sz w:val="30"/>
        </w:rPr>
        <w:t> </w:t>
      </w:r>
      <w:r w:rsidRPr="00DD618E">
        <w:rPr>
          <w:rFonts w:ascii="Verdana" w:eastAsia="Times New Roman" w:hAnsi="Verdana" w:cs="Times New Roman"/>
          <w:color w:val="444444"/>
          <w:sz w:val="30"/>
          <w:szCs w:val="30"/>
        </w:rPr>
        <w:t>:You don't know head or tail of these questions and you should not waste time attempting them.</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Attempting to solve all questions in haste increases the chances of error. It is better to solve slightly fewer questions faultlessly.</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Never attempt two questions at the same time. Concentrate on one question at a time.</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Carry out all rough work only in the space given in the paper.</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If you need a diagram to understand questions in say physics or coordinate geometry etc., do make one.</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lastRenderedPageBreak/>
        <w:t>Use the value of constants given in the paper in solving a numerical. If the value is not mentioned, use the one you remember.</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Give all three subjects equal time - i.e. 50 minutes each for physics, chemistry and mathematics.</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While attempting the answers, do not shade the answer key immediately. Instead, tick your response with a pencil 4 on the answer key.</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Keep marking questions with A, B, C in the first round of solving the paper. All questions should be segregated into one of these three categories. This saves valuable time later.</w:t>
      </w:r>
    </w:p>
    <w:p w:rsidR="00DD618E" w:rsidRPr="00DD618E" w:rsidRDefault="00DD618E" w:rsidP="00DD618E">
      <w:pPr>
        <w:numPr>
          <w:ilvl w:val="0"/>
          <w:numId w:val="4"/>
        </w:numPr>
        <w:spacing w:before="100" w:beforeAutospacing="1" w:after="100" w:afterAutospacing="1" w:line="397" w:lineRule="atLeast"/>
        <w:rPr>
          <w:rFonts w:ascii="Verdana" w:eastAsia="Times New Roman" w:hAnsi="Verdana" w:cs="Times New Roman"/>
          <w:color w:val="444444"/>
          <w:sz w:val="30"/>
          <w:szCs w:val="30"/>
        </w:rPr>
      </w:pPr>
      <w:r w:rsidRPr="00DD618E">
        <w:rPr>
          <w:rFonts w:ascii="Verdana" w:eastAsia="Times New Roman" w:hAnsi="Verdana" w:cs="Times New Roman"/>
          <w:color w:val="444444"/>
          <w:sz w:val="30"/>
          <w:szCs w:val="30"/>
        </w:rPr>
        <w:t>Fill out the answer key 30 minutes before final time. Fill out the responses to questions attempted after this directly in the answer key.</w:t>
      </w:r>
    </w:p>
    <w:p w:rsidR="001D37F9" w:rsidRDefault="001D37F9"/>
    <w:sectPr w:rsidR="001D3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6C1"/>
    <w:multiLevelType w:val="multilevel"/>
    <w:tmpl w:val="2E7C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5762"/>
    <w:multiLevelType w:val="multilevel"/>
    <w:tmpl w:val="25F80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2786C"/>
    <w:multiLevelType w:val="multilevel"/>
    <w:tmpl w:val="720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63EF7"/>
    <w:multiLevelType w:val="multilevel"/>
    <w:tmpl w:val="793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DD618E"/>
    <w:rsid w:val="001D37F9"/>
    <w:rsid w:val="00DD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6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618E"/>
  </w:style>
</w:styles>
</file>

<file path=word/webSettings.xml><?xml version="1.0" encoding="utf-8"?>
<w:webSettings xmlns:r="http://schemas.openxmlformats.org/officeDocument/2006/relationships" xmlns:w="http://schemas.openxmlformats.org/wordprocessingml/2006/main">
  <w:divs>
    <w:div w:id="4016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2012-01-26T12:54:00Z</dcterms:created>
  <dcterms:modified xsi:type="dcterms:W3CDTF">2012-01-26T12:54:00Z</dcterms:modified>
</cp:coreProperties>
</file>