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20E" w:rsidRDefault="00CE220E" w:rsidP="00CE220E">
      <w:pPr>
        <w:spacing w:line="240" w:lineRule="atLeast"/>
        <w:jc w:val="both"/>
        <w:rPr>
          <w:rFonts w:ascii="Verdana" w:eastAsia="Times New Roman" w:hAnsi="Verdana" w:cs="Times New Roman"/>
          <w:b/>
          <w:bCs/>
          <w:color w:val="FF0000"/>
          <w:sz w:val="18"/>
        </w:rPr>
      </w:pPr>
      <w:r w:rsidRPr="00CE220E">
        <w:rPr>
          <w:rFonts w:ascii="Verdana" w:eastAsia="Times New Roman" w:hAnsi="Verdana" w:cs="Times New Roman"/>
          <w:b/>
          <w:bCs/>
          <w:color w:val="FF0000"/>
          <w:sz w:val="18"/>
        </w:rPr>
        <w:t>ISC Board Accountancy Sample Paper</w:t>
      </w:r>
    </w:p>
    <w:p w:rsidR="00CE220E" w:rsidRPr="00CE220E" w:rsidRDefault="00CE220E" w:rsidP="00CE220E">
      <w:pPr>
        <w:spacing w:line="240" w:lineRule="atLeast"/>
        <w:jc w:val="both"/>
        <w:rPr>
          <w:rFonts w:ascii="Verdana" w:eastAsia="Times New Roman" w:hAnsi="Verdana" w:cs="Times New Roman"/>
          <w:b/>
          <w:bCs/>
          <w:color w:val="FF0000"/>
          <w:sz w:val="18"/>
        </w:rPr>
      </w:pPr>
    </w:p>
    <w:p w:rsidR="00CE220E" w:rsidRPr="00CE220E" w:rsidRDefault="00CE220E" w:rsidP="00CE220E">
      <w:pPr>
        <w:spacing w:line="240" w:lineRule="atLeast"/>
        <w:jc w:val="both"/>
        <w:rPr>
          <w:rFonts w:ascii="Verdana" w:eastAsia="Times New Roman" w:hAnsi="Verdana" w:cs="Times New Roman"/>
          <w:color w:val="000000"/>
          <w:sz w:val="18"/>
          <w:szCs w:val="18"/>
        </w:rPr>
      </w:pPr>
      <w:r w:rsidRPr="00CE220E">
        <w:rPr>
          <w:rFonts w:ascii="Verdana" w:eastAsia="Times New Roman" w:hAnsi="Verdana" w:cs="Times New Roman"/>
          <w:b/>
          <w:bCs/>
          <w:color w:val="000000"/>
          <w:sz w:val="18"/>
        </w:rPr>
        <w:t>Q1. Mention two differences between Premium on Issue of Debentures and Premium on Redemption of Debentures.</w:t>
      </w:r>
      <w:r w:rsidRPr="00CE220E">
        <w:rPr>
          <w:rFonts w:ascii="Verdana" w:eastAsia="Times New Roman" w:hAnsi="Verdana" w:cs="Times New Roman"/>
          <w:b/>
          <w:bCs/>
          <w:color w:val="000000"/>
          <w:sz w:val="18"/>
          <w:szCs w:val="18"/>
        </w:rPr>
        <w:br/>
      </w:r>
      <w:r w:rsidRPr="00CE220E">
        <w:rPr>
          <w:rFonts w:ascii="Verdana" w:eastAsia="Times New Roman" w:hAnsi="Verdana" w:cs="Times New Roman"/>
          <w:b/>
          <w:bCs/>
          <w:color w:val="000000"/>
          <w:sz w:val="18"/>
        </w:rPr>
        <w:t>Answer: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90"/>
        <w:gridCol w:w="4470"/>
      </w:tblGrid>
      <w:tr w:rsidR="00CE220E" w:rsidRPr="00CE220E" w:rsidTr="00CE220E">
        <w:tc>
          <w:tcPr>
            <w:tcW w:w="4590" w:type="dxa"/>
            <w:tcBorders>
              <w:top w:val="outset" w:sz="6" w:space="0" w:color="auto"/>
              <w:left w:val="outset" w:sz="6" w:space="0" w:color="auto"/>
              <w:bottom w:val="outset" w:sz="6" w:space="0" w:color="auto"/>
              <w:right w:val="outset" w:sz="6" w:space="0" w:color="auto"/>
            </w:tcBorders>
            <w:hideMark/>
          </w:tcPr>
          <w:p w:rsidR="00CE220E" w:rsidRPr="00CE220E" w:rsidRDefault="00CE220E" w:rsidP="00CE220E">
            <w:pPr>
              <w:spacing w:after="0" w:line="240" w:lineRule="auto"/>
              <w:rPr>
                <w:rFonts w:ascii="Times New Roman" w:eastAsia="Times New Roman" w:hAnsi="Times New Roman" w:cs="Times New Roman"/>
                <w:sz w:val="24"/>
                <w:szCs w:val="24"/>
              </w:rPr>
            </w:pPr>
            <w:r w:rsidRPr="00CE220E">
              <w:rPr>
                <w:rFonts w:ascii="Times New Roman" w:eastAsia="Times New Roman" w:hAnsi="Times New Roman" w:cs="Times New Roman"/>
                <w:b/>
                <w:bCs/>
                <w:sz w:val="24"/>
                <w:szCs w:val="24"/>
              </w:rPr>
              <w:t>Premium on Issue of Debenture</w:t>
            </w:r>
          </w:p>
        </w:tc>
        <w:tc>
          <w:tcPr>
            <w:tcW w:w="4470" w:type="dxa"/>
            <w:tcBorders>
              <w:top w:val="outset" w:sz="6" w:space="0" w:color="auto"/>
              <w:left w:val="outset" w:sz="6" w:space="0" w:color="auto"/>
              <w:bottom w:val="outset" w:sz="6" w:space="0" w:color="auto"/>
              <w:right w:val="outset" w:sz="6" w:space="0" w:color="auto"/>
            </w:tcBorders>
            <w:hideMark/>
          </w:tcPr>
          <w:p w:rsidR="00CE220E" w:rsidRPr="00CE220E" w:rsidRDefault="00CE220E" w:rsidP="00CE220E">
            <w:pPr>
              <w:spacing w:after="0" w:line="240" w:lineRule="auto"/>
              <w:rPr>
                <w:rFonts w:ascii="Times New Roman" w:eastAsia="Times New Roman" w:hAnsi="Times New Roman" w:cs="Times New Roman"/>
                <w:sz w:val="24"/>
                <w:szCs w:val="24"/>
              </w:rPr>
            </w:pPr>
            <w:r w:rsidRPr="00CE220E">
              <w:rPr>
                <w:rFonts w:ascii="Times New Roman" w:eastAsia="Times New Roman" w:hAnsi="Times New Roman" w:cs="Times New Roman"/>
                <w:b/>
                <w:bCs/>
                <w:sz w:val="24"/>
                <w:szCs w:val="24"/>
              </w:rPr>
              <w:t>Premium on Redemption of Debenture</w:t>
            </w:r>
          </w:p>
        </w:tc>
      </w:tr>
      <w:tr w:rsidR="00CE220E" w:rsidRPr="00CE220E" w:rsidTr="00CE220E">
        <w:tc>
          <w:tcPr>
            <w:tcW w:w="4590" w:type="dxa"/>
            <w:tcBorders>
              <w:top w:val="outset" w:sz="6" w:space="0" w:color="auto"/>
              <w:left w:val="outset" w:sz="6" w:space="0" w:color="auto"/>
              <w:bottom w:val="outset" w:sz="6" w:space="0" w:color="auto"/>
              <w:right w:val="outset" w:sz="6" w:space="0" w:color="auto"/>
            </w:tcBorders>
            <w:hideMark/>
          </w:tcPr>
          <w:p w:rsidR="00CE220E" w:rsidRPr="00CE220E" w:rsidRDefault="00CE220E" w:rsidP="00CE220E">
            <w:pPr>
              <w:spacing w:after="0" w:line="240" w:lineRule="auto"/>
              <w:rPr>
                <w:rFonts w:ascii="Times New Roman" w:eastAsia="Times New Roman" w:hAnsi="Times New Roman" w:cs="Times New Roman"/>
                <w:sz w:val="24"/>
                <w:szCs w:val="24"/>
              </w:rPr>
            </w:pPr>
            <w:r w:rsidRPr="00CE220E">
              <w:rPr>
                <w:rFonts w:ascii="Times New Roman" w:eastAsia="Times New Roman" w:hAnsi="Times New Roman" w:cs="Times New Roman"/>
                <w:b/>
                <w:bCs/>
                <w:sz w:val="24"/>
                <w:szCs w:val="24"/>
              </w:rPr>
              <w:t>(1) It is a capital profits and used in writing of the capital losses</w:t>
            </w:r>
            <w:r w:rsidRPr="00CE220E">
              <w:rPr>
                <w:rFonts w:ascii="Times New Roman" w:eastAsia="Times New Roman" w:hAnsi="Times New Roman" w:cs="Times New Roman"/>
                <w:b/>
                <w:bCs/>
                <w:sz w:val="24"/>
                <w:szCs w:val="24"/>
              </w:rPr>
              <w:br/>
              <w:t>(2) The balance of premium on issue of debenture A/c (securities premium A/c) is shown on the liabilities side of the balance sheet under the head, “Reserve and Surplus”.</w:t>
            </w:r>
          </w:p>
        </w:tc>
        <w:tc>
          <w:tcPr>
            <w:tcW w:w="4470" w:type="dxa"/>
            <w:tcBorders>
              <w:top w:val="outset" w:sz="6" w:space="0" w:color="auto"/>
              <w:left w:val="outset" w:sz="6" w:space="0" w:color="auto"/>
              <w:bottom w:val="outset" w:sz="6" w:space="0" w:color="auto"/>
              <w:right w:val="outset" w:sz="6" w:space="0" w:color="auto"/>
            </w:tcBorders>
            <w:hideMark/>
          </w:tcPr>
          <w:p w:rsidR="00CE220E" w:rsidRPr="00CE220E" w:rsidRDefault="00CE220E" w:rsidP="00CE220E">
            <w:pPr>
              <w:spacing w:after="0" w:line="240" w:lineRule="auto"/>
              <w:rPr>
                <w:rFonts w:ascii="Times New Roman" w:eastAsia="Times New Roman" w:hAnsi="Times New Roman" w:cs="Times New Roman"/>
                <w:sz w:val="24"/>
                <w:szCs w:val="24"/>
              </w:rPr>
            </w:pPr>
            <w:r w:rsidRPr="00CE220E">
              <w:rPr>
                <w:rFonts w:ascii="Times New Roman" w:eastAsia="Times New Roman" w:hAnsi="Times New Roman" w:cs="Times New Roman"/>
                <w:b/>
                <w:bCs/>
                <w:sz w:val="24"/>
                <w:szCs w:val="24"/>
              </w:rPr>
              <w:t>(1) It is a capital loss.</w:t>
            </w:r>
            <w:r w:rsidRPr="00CE220E">
              <w:rPr>
                <w:rFonts w:ascii="Times New Roman" w:eastAsia="Times New Roman" w:hAnsi="Times New Roman" w:cs="Times New Roman"/>
                <w:b/>
                <w:bCs/>
                <w:sz w:val="24"/>
                <w:szCs w:val="24"/>
              </w:rPr>
              <w:br/>
              <w:t>(2) It is a liability and appears under the head current liability and provisions until the debentures are repaid.</w:t>
            </w:r>
          </w:p>
        </w:tc>
      </w:tr>
    </w:tbl>
    <w:p w:rsidR="00CE220E" w:rsidRDefault="00CE220E" w:rsidP="00CE220E">
      <w:pPr>
        <w:spacing w:after="0" w:line="240" w:lineRule="atLeast"/>
        <w:jc w:val="both"/>
        <w:rPr>
          <w:rFonts w:ascii="Verdana" w:eastAsia="Times New Roman" w:hAnsi="Verdana" w:cs="Times New Roman"/>
          <w:b/>
          <w:bCs/>
          <w:color w:val="000000"/>
          <w:sz w:val="18"/>
        </w:rPr>
      </w:pPr>
    </w:p>
    <w:p w:rsidR="00CE220E" w:rsidRDefault="00CE220E" w:rsidP="00CE220E">
      <w:pPr>
        <w:spacing w:after="0" w:line="240" w:lineRule="atLeast"/>
        <w:jc w:val="both"/>
        <w:rPr>
          <w:rFonts w:ascii="Verdana" w:eastAsia="Times New Roman" w:hAnsi="Verdana" w:cs="Times New Roman"/>
          <w:b/>
          <w:bCs/>
          <w:color w:val="000000"/>
          <w:sz w:val="18"/>
        </w:rPr>
      </w:pPr>
    </w:p>
    <w:p w:rsidR="00CE220E" w:rsidRPr="00CE220E" w:rsidRDefault="00CE220E" w:rsidP="00CE220E">
      <w:pPr>
        <w:spacing w:after="0" w:line="240" w:lineRule="atLeast"/>
        <w:jc w:val="both"/>
        <w:rPr>
          <w:rFonts w:ascii="Verdana" w:eastAsia="Times New Roman" w:hAnsi="Verdana" w:cs="Times New Roman"/>
          <w:color w:val="000000"/>
          <w:sz w:val="18"/>
          <w:szCs w:val="18"/>
        </w:rPr>
      </w:pPr>
      <w:r w:rsidRPr="00CE220E">
        <w:rPr>
          <w:rFonts w:ascii="Verdana" w:eastAsia="Times New Roman" w:hAnsi="Verdana" w:cs="Times New Roman"/>
          <w:b/>
          <w:bCs/>
          <w:color w:val="000000"/>
          <w:sz w:val="18"/>
        </w:rPr>
        <w:t>Q2. State any two advantages of the Self Balancing System.</w:t>
      </w:r>
      <w:r w:rsidRPr="00CE220E">
        <w:rPr>
          <w:rFonts w:ascii="Verdana" w:eastAsia="Times New Roman" w:hAnsi="Verdana" w:cs="Times New Roman"/>
          <w:b/>
          <w:bCs/>
          <w:color w:val="000000"/>
          <w:sz w:val="18"/>
          <w:szCs w:val="18"/>
        </w:rPr>
        <w:br/>
      </w:r>
      <w:r w:rsidRPr="00CE220E">
        <w:rPr>
          <w:rFonts w:ascii="Verdana" w:eastAsia="Times New Roman" w:hAnsi="Verdana" w:cs="Times New Roman"/>
          <w:b/>
          <w:bCs/>
          <w:color w:val="000000"/>
          <w:sz w:val="18"/>
        </w:rPr>
        <w:t>Answer:</w:t>
      </w:r>
      <w:r w:rsidRPr="00CE220E">
        <w:rPr>
          <w:rFonts w:ascii="Verdana" w:eastAsia="Times New Roman" w:hAnsi="Verdana" w:cs="Times New Roman"/>
          <w:b/>
          <w:bCs/>
          <w:color w:val="000000"/>
          <w:sz w:val="18"/>
          <w:szCs w:val="18"/>
        </w:rPr>
        <w:br/>
      </w:r>
      <w:r w:rsidRPr="00CE220E">
        <w:rPr>
          <w:rFonts w:ascii="Verdana" w:eastAsia="Times New Roman" w:hAnsi="Verdana" w:cs="Times New Roman"/>
          <w:b/>
          <w:bCs/>
          <w:color w:val="000000"/>
          <w:sz w:val="18"/>
        </w:rPr>
        <w:t>1. Easy location of errors : Self balancing system localises the errors and facilitates their given detection with minimum effort.</w:t>
      </w:r>
      <w:r w:rsidRPr="00CE220E">
        <w:rPr>
          <w:rFonts w:ascii="Verdana" w:eastAsia="Times New Roman" w:hAnsi="Verdana" w:cs="Times New Roman"/>
          <w:b/>
          <w:bCs/>
          <w:color w:val="000000"/>
          <w:sz w:val="18"/>
          <w:szCs w:val="18"/>
        </w:rPr>
        <w:br/>
      </w:r>
      <w:r w:rsidRPr="00CE220E">
        <w:rPr>
          <w:rFonts w:ascii="Verdana" w:eastAsia="Times New Roman" w:hAnsi="Verdana" w:cs="Times New Roman"/>
          <w:b/>
          <w:bCs/>
          <w:color w:val="000000"/>
          <w:sz w:val="18"/>
        </w:rPr>
        <w:t>2. Division of work : It facilitates division of work among different employees of the business enterprises.</w:t>
      </w:r>
    </w:p>
    <w:p w:rsidR="00CE220E" w:rsidRDefault="00CE220E" w:rsidP="00CE220E">
      <w:pPr>
        <w:spacing w:after="0" w:line="240" w:lineRule="atLeast"/>
        <w:jc w:val="both"/>
        <w:rPr>
          <w:rFonts w:ascii="Verdana" w:eastAsia="Times New Roman" w:hAnsi="Verdana" w:cs="Times New Roman"/>
          <w:b/>
          <w:bCs/>
          <w:color w:val="000000"/>
          <w:sz w:val="18"/>
        </w:rPr>
      </w:pPr>
    </w:p>
    <w:p w:rsidR="00CE220E" w:rsidRDefault="00CE220E" w:rsidP="00CE220E">
      <w:pPr>
        <w:spacing w:after="0" w:line="240" w:lineRule="atLeast"/>
        <w:jc w:val="both"/>
        <w:rPr>
          <w:rFonts w:ascii="Verdana" w:eastAsia="Times New Roman" w:hAnsi="Verdana" w:cs="Times New Roman"/>
          <w:b/>
          <w:bCs/>
          <w:color w:val="000000"/>
          <w:sz w:val="18"/>
        </w:rPr>
      </w:pPr>
    </w:p>
    <w:p w:rsidR="00CE220E" w:rsidRPr="00CE220E" w:rsidRDefault="00CE220E" w:rsidP="00CE220E">
      <w:pPr>
        <w:spacing w:after="0" w:line="240" w:lineRule="atLeast"/>
        <w:jc w:val="both"/>
        <w:rPr>
          <w:rFonts w:ascii="Verdana" w:eastAsia="Times New Roman" w:hAnsi="Verdana" w:cs="Times New Roman"/>
          <w:color w:val="000000"/>
          <w:sz w:val="18"/>
          <w:szCs w:val="18"/>
        </w:rPr>
      </w:pPr>
      <w:r w:rsidRPr="00CE220E">
        <w:rPr>
          <w:rFonts w:ascii="Verdana" w:eastAsia="Times New Roman" w:hAnsi="Verdana" w:cs="Times New Roman"/>
          <w:b/>
          <w:bCs/>
          <w:color w:val="000000"/>
          <w:sz w:val="18"/>
        </w:rPr>
        <w:t>Q3. What is a stores ledger ?</w:t>
      </w:r>
      <w:r w:rsidRPr="00CE220E">
        <w:rPr>
          <w:rFonts w:ascii="Verdana" w:eastAsia="Times New Roman" w:hAnsi="Verdana" w:cs="Times New Roman"/>
          <w:b/>
          <w:bCs/>
          <w:color w:val="000000"/>
          <w:sz w:val="18"/>
          <w:szCs w:val="18"/>
        </w:rPr>
        <w:br/>
      </w:r>
      <w:r w:rsidRPr="00CE220E">
        <w:rPr>
          <w:rFonts w:ascii="Verdana" w:eastAsia="Times New Roman" w:hAnsi="Verdana" w:cs="Times New Roman"/>
          <w:b/>
          <w:bCs/>
          <w:color w:val="000000"/>
          <w:sz w:val="18"/>
        </w:rPr>
        <w:t>Answer: Store ledger is a record of material. It is prepared by stores department in which they kept the records of all receipts and issue of materials both in terms of quantity and value. In store ledger separate account for each material is kept.</w:t>
      </w:r>
    </w:p>
    <w:p w:rsidR="00CE220E" w:rsidRDefault="00CE220E" w:rsidP="00CE220E">
      <w:pPr>
        <w:spacing w:after="0" w:line="240" w:lineRule="atLeast"/>
        <w:jc w:val="both"/>
        <w:rPr>
          <w:rFonts w:ascii="Verdana" w:eastAsia="Times New Roman" w:hAnsi="Verdana" w:cs="Times New Roman"/>
          <w:b/>
          <w:bCs/>
          <w:color w:val="000000"/>
          <w:sz w:val="18"/>
        </w:rPr>
      </w:pPr>
    </w:p>
    <w:p w:rsidR="00CE220E" w:rsidRDefault="00CE220E" w:rsidP="00CE220E">
      <w:pPr>
        <w:spacing w:after="0" w:line="240" w:lineRule="atLeast"/>
        <w:jc w:val="both"/>
        <w:rPr>
          <w:rFonts w:ascii="Verdana" w:eastAsia="Times New Roman" w:hAnsi="Verdana" w:cs="Times New Roman"/>
          <w:b/>
          <w:bCs/>
          <w:color w:val="000000"/>
          <w:sz w:val="18"/>
        </w:rPr>
      </w:pPr>
    </w:p>
    <w:p w:rsidR="00CE220E" w:rsidRPr="00CE220E" w:rsidRDefault="00CE220E" w:rsidP="00CE220E">
      <w:pPr>
        <w:spacing w:after="0" w:line="240" w:lineRule="atLeast"/>
        <w:jc w:val="both"/>
        <w:rPr>
          <w:rFonts w:ascii="Verdana" w:eastAsia="Times New Roman" w:hAnsi="Verdana" w:cs="Times New Roman"/>
          <w:color w:val="000000"/>
          <w:sz w:val="18"/>
          <w:szCs w:val="18"/>
        </w:rPr>
      </w:pPr>
      <w:r w:rsidRPr="00CE220E">
        <w:rPr>
          <w:rFonts w:ascii="Verdana" w:eastAsia="Times New Roman" w:hAnsi="Verdana" w:cs="Times New Roman"/>
          <w:b/>
          <w:bCs/>
          <w:color w:val="000000"/>
          <w:sz w:val="18"/>
        </w:rPr>
        <w:t>Q4. What are quoted investments ?</w:t>
      </w:r>
      <w:r w:rsidRPr="00CE220E">
        <w:rPr>
          <w:rFonts w:ascii="Verdana" w:eastAsia="Times New Roman" w:hAnsi="Verdana" w:cs="Times New Roman"/>
          <w:b/>
          <w:bCs/>
          <w:color w:val="000000"/>
          <w:sz w:val="18"/>
          <w:szCs w:val="18"/>
        </w:rPr>
        <w:br/>
      </w:r>
      <w:r w:rsidRPr="00CE220E">
        <w:rPr>
          <w:rFonts w:ascii="Verdana" w:eastAsia="Times New Roman" w:hAnsi="Verdana" w:cs="Times New Roman"/>
          <w:b/>
          <w:bCs/>
          <w:color w:val="000000"/>
          <w:sz w:val="18"/>
        </w:rPr>
        <w:t>Answer: Investment in shares and debentures which are quoted on a recognised stock exchanger are called quoted investments. A company after fulfillment of certain conditions and payment of requisite fees, gets its shares and debentures listed on a stock exchange.</w:t>
      </w:r>
    </w:p>
    <w:p w:rsidR="00CE220E" w:rsidRDefault="00CE220E" w:rsidP="00CE220E">
      <w:pPr>
        <w:spacing w:line="240" w:lineRule="atLeast"/>
        <w:jc w:val="both"/>
        <w:rPr>
          <w:rFonts w:ascii="Verdana" w:eastAsia="Times New Roman" w:hAnsi="Verdana" w:cs="Times New Roman"/>
          <w:b/>
          <w:bCs/>
          <w:color w:val="000000"/>
          <w:sz w:val="18"/>
          <w:szCs w:val="18"/>
        </w:rPr>
      </w:pPr>
    </w:p>
    <w:p w:rsidR="00CE220E" w:rsidRDefault="00CE220E" w:rsidP="00CE220E">
      <w:pPr>
        <w:spacing w:line="240" w:lineRule="atLeast"/>
        <w:jc w:val="both"/>
        <w:rPr>
          <w:rFonts w:ascii="Verdana" w:eastAsia="Times New Roman" w:hAnsi="Verdana" w:cs="Times New Roman"/>
          <w:b/>
          <w:bCs/>
          <w:color w:val="000000"/>
          <w:sz w:val="18"/>
          <w:szCs w:val="18"/>
        </w:rPr>
      </w:pPr>
    </w:p>
    <w:p w:rsidR="00CE220E" w:rsidRPr="00CE220E" w:rsidRDefault="00CE220E" w:rsidP="00CE220E">
      <w:pPr>
        <w:spacing w:line="240" w:lineRule="atLeast"/>
        <w:jc w:val="both"/>
        <w:rPr>
          <w:rFonts w:ascii="Verdana" w:eastAsia="Times New Roman" w:hAnsi="Verdana" w:cs="Times New Roman"/>
          <w:color w:val="000000"/>
          <w:sz w:val="18"/>
          <w:szCs w:val="18"/>
        </w:rPr>
      </w:pPr>
      <w:r w:rsidRPr="00CE220E">
        <w:rPr>
          <w:rFonts w:ascii="Verdana" w:eastAsia="Times New Roman" w:hAnsi="Verdana" w:cs="Times New Roman"/>
          <w:b/>
          <w:bCs/>
          <w:color w:val="000000"/>
          <w:sz w:val="18"/>
          <w:szCs w:val="18"/>
        </w:rPr>
        <w:t>Q5. Mention any two differences between Revaluation Account and Realisation Account.</w:t>
      </w:r>
      <w:r w:rsidRPr="00CE220E">
        <w:rPr>
          <w:rFonts w:ascii="Verdana" w:eastAsia="Times New Roman" w:hAnsi="Verdana" w:cs="Times New Roman"/>
          <w:b/>
          <w:bCs/>
          <w:color w:val="000000"/>
          <w:sz w:val="18"/>
          <w:szCs w:val="18"/>
        </w:rPr>
        <w:br/>
        <w:t>Answer:</w:t>
      </w:r>
      <w:r w:rsidRPr="00CE220E">
        <w:rPr>
          <w:rFonts w:ascii="Verdana" w:eastAsia="Times New Roman" w:hAnsi="Verdana" w:cs="Times New Roman"/>
          <w:b/>
          <w:bCs/>
          <w:color w:val="000000"/>
          <w:sz w:val="18"/>
        </w:rPr>
        <w:t> </w:t>
      </w:r>
      <w:r w:rsidRPr="00CE220E">
        <w:rPr>
          <w:rFonts w:ascii="Verdana" w:eastAsia="Times New Roman" w:hAnsi="Verdana" w:cs="Times New Roman"/>
          <w:color w:val="000000"/>
          <w:sz w:val="18"/>
          <w:szCs w:val="18"/>
        </w:rPr>
        <w:t>Difference between Revaluation account and Realisation account :</w:t>
      </w:r>
    </w:p>
    <w:tbl>
      <w:tblPr>
        <w:tblW w:w="0" w:type="auto"/>
        <w:tblCellSpacing w:w="0" w:type="dxa"/>
        <w:tblCellMar>
          <w:left w:w="0" w:type="dxa"/>
          <w:right w:w="0" w:type="dxa"/>
        </w:tblCellMar>
        <w:tblLook w:val="04A0"/>
      </w:tblPr>
      <w:tblGrid>
        <w:gridCol w:w="1200"/>
        <w:gridCol w:w="3960"/>
        <w:gridCol w:w="4005"/>
      </w:tblGrid>
      <w:tr w:rsidR="00CE220E" w:rsidRPr="00CE220E" w:rsidTr="00CE220E">
        <w:trPr>
          <w:tblCellSpacing w:w="0" w:type="dxa"/>
        </w:trPr>
        <w:tc>
          <w:tcPr>
            <w:tcW w:w="1200" w:type="dxa"/>
            <w:hideMark/>
          </w:tcPr>
          <w:p w:rsidR="00CE220E" w:rsidRPr="00CE220E" w:rsidRDefault="00CE220E" w:rsidP="00CE220E">
            <w:pPr>
              <w:spacing w:after="0" w:line="240" w:lineRule="auto"/>
              <w:rPr>
                <w:rFonts w:ascii="Times New Roman" w:eastAsia="Times New Roman" w:hAnsi="Times New Roman" w:cs="Times New Roman"/>
                <w:sz w:val="24"/>
                <w:szCs w:val="24"/>
              </w:rPr>
            </w:pPr>
          </w:p>
        </w:tc>
        <w:tc>
          <w:tcPr>
            <w:tcW w:w="3960" w:type="dxa"/>
            <w:hideMark/>
          </w:tcPr>
          <w:p w:rsidR="00CE220E" w:rsidRPr="00CE220E" w:rsidRDefault="00CE220E" w:rsidP="00CE220E">
            <w:pPr>
              <w:spacing w:before="75" w:after="75" w:line="240" w:lineRule="auto"/>
              <w:rPr>
                <w:rFonts w:ascii="Times New Roman" w:eastAsia="Times New Roman" w:hAnsi="Times New Roman" w:cs="Times New Roman"/>
                <w:sz w:val="24"/>
                <w:szCs w:val="24"/>
              </w:rPr>
            </w:pPr>
            <w:r w:rsidRPr="00CE220E">
              <w:rPr>
                <w:rFonts w:ascii="Times New Roman" w:eastAsia="Times New Roman" w:hAnsi="Times New Roman" w:cs="Times New Roman"/>
                <w:sz w:val="24"/>
                <w:szCs w:val="24"/>
              </w:rPr>
              <w:t>Revaluation account</w:t>
            </w:r>
          </w:p>
        </w:tc>
        <w:tc>
          <w:tcPr>
            <w:tcW w:w="4005" w:type="dxa"/>
            <w:hideMark/>
          </w:tcPr>
          <w:p w:rsidR="00CE220E" w:rsidRPr="00CE220E" w:rsidRDefault="00CE220E" w:rsidP="00CE220E">
            <w:pPr>
              <w:spacing w:before="75" w:after="75" w:line="240" w:lineRule="auto"/>
              <w:rPr>
                <w:rFonts w:ascii="Times New Roman" w:eastAsia="Times New Roman" w:hAnsi="Times New Roman" w:cs="Times New Roman"/>
                <w:sz w:val="24"/>
                <w:szCs w:val="24"/>
              </w:rPr>
            </w:pPr>
            <w:r w:rsidRPr="00CE220E">
              <w:rPr>
                <w:rFonts w:ascii="Times New Roman" w:eastAsia="Times New Roman" w:hAnsi="Times New Roman" w:cs="Times New Roman"/>
                <w:sz w:val="24"/>
                <w:szCs w:val="24"/>
              </w:rPr>
              <w:t>Realisation account</w:t>
            </w:r>
          </w:p>
        </w:tc>
      </w:tr>
      <w:tr w:rsidR="00CE220E" w:rsidRPr="00CE220E" w:rsidTr="00CE220E">
        <w:trPr>
          <w:tblCellSpacing w:w="0" w:type="dxa"/>
        </w:trPr>
        <w:tc>
          <w:tcPr>
            <w:tcW w:w="1200" w:type="dxa"/>
            <w:hideMark/>
          </w:tcPr>
          <w:p w:rsidR="00CE220E" w:rsidRPr="00CE220E" w:rsidRDefault="00CE220E" w:rsidP="00CE220E">
            <w:pPr>
              <w:spacing w:before="75" w:after="75" w:line="240" w:lineRule="auto"/>
              <w:rPr>
                <w:rFonts w:ascii="Times New Roman" w:eastAsia="Times New Roman" w:hAnsi="Times New Roman" w:cs="Times New Roman"/>
                <w:sz w:val="24"/>
                <w:szCs w:val="24"/>
              </w:rPr>
            </w:pPr>
            <w:r w:rsidRPr="00CE220E">
              <w:rPr>
                <w:rFonts w:ascii="Times New Roman" w:eastAsia="Times New Roman" w:hAnsi="Times New Roman" w:cs="Times New Roman"/>
                <w:sz w:val="24"/>
                <w:szCs w:val="24"/>
              </w:rPr>
              <w:t>(1) Meaning</w:t>
            </w:r>
          </w:p>
        </w:tc>
        <w:tc>
          <w:tcPr>
            <w:tcW w:w="3960" w:type="dxa"/>
            <w:hideMark/>
          </w:tcPr>
          <w:p w:rsidR="00CE220E" w:rsidRPr="00CE220E" w:rsidRDefault="00CE220E" w:rsidP="00CE220E">
            <w:pPr>
              <w:spacing w:before="75" w:after="75" w:line="240" w:lineRule="auto"/>
              <w:rPr>
                <w:rFonts w:ascii="Times New Roman" w:eastAsia="Times New Roman" w:hAnsi="Times New Roman" w:cs="Times New Roman"/>
                <w:sz w:val="24"/>
                <w:szCs w:val="24"/>
              </w:rPr>
            </w:pPr>
            <w:r w:rsidRPr="00CE220E">
              <w:rPr>
                <w:rFonts w:ascii="Times New Roman" w:eastAsia="Times New Roman" w:hAnsi="Times New Roman" w:cs="Times New Roman"/>
                <w:sz w:val="24"/>
                <w:szCs w:val="24"/>
              </w:rPr>
              <w:t>In this effect of the revaluation of assets and liabilities is recorded.</w:t>
            </w:r>
          </w:p>
        </w:tc>
        <w:tc>
          <w:tcPr>
            <w:tcW w:w="4005" w:type="dxa"/>
            <w:hideMark/>
          </w:tcPr>
          <w:p w:rsidR="00CE220E" w:rsidRPr="00CE220E" w:rsidRDefault="00CE220E" w:rsidP="00CE220E">
            <w:pPr>
              <w:spacing w:before="75" w:after="75" w:line="240" w:lineRule="auto"/>
              <w:rPr>
                <w:rFonts w:ascii="Times New Roman" w:eastAsia="Times New Roman" w:hAnsi="Times New Roman" w:cs="Times New Roman"/>
                <w:sz w:val="24"/>
                <w:szCs w:val="24"/>
              </w:rPr>
            </w:pPr>
            <w:r w:rsidRPr="00CE220E">
              <w:rPr>
                <w:rFonts w:ascii="Times New Roman" w:eastAsia="Times New Roman" w:hAnsi="Times New Roman" w:cs="Times New Roman"/>
                <w:sz w:val="24"/>
                <w:szCs w:val="24"/>
              </w:rPr>
              <w:t>In this realisation of assets and liabilities is recorded.</w:t>
            </w:r>
          </w:p>
        </w:tc>
      </w:tr>
      <w:tr w:rsidR="00CE220E" w:rsidRPr="00CE220E" w:rsidTr="00CE220E">
        <w:trPr>
          <w:tblCellSpacing w:w="0" w:type="dxa"/>
        </w:trPr>
        <w:tc>
          <w:tcPr>
            <w:tcW w:w="1200" w:type="dxa"/>
            <w:hideMark/>
          </w:tcPr>
          <w:p w:rsidR="00CE220E" w:rsidRPr="00CE220E" w:rsidRDefault="00CE220E" w:rsidP="00CE220E">
            <w:pPr>
              <w:spacing w:before="75" w:after="75" w:line="240" w:lineRule="auto"/>
              <w:rPr>
                <w:rFonts w:ascii="Times New Roman" w:eastAsia="Times New Roman" w:hAnsi="Times New Roman" w:cs="Times New Roman"/>
                <w:sz w:val="24"/>
                <w:szCs w:val="24"/>
              </w:rPr>
            </w:pPr>
            <w:r w:rsidRPr="00CE220E">
              <w:rPr>
                <w:rFonts w:ascii="Times New Roman" w:eastAsia="Times New Roman" w:hAnsi="Times New Roman" w:cs="Times New Roman"/>
                <w:sz w:val="24"/>
                <w:szCs w:val="24"/>
              </w:rPr>
              <w:t>(2) Time</w:t>
            </w:r>
          </w:p>
        </w:tc>
        <w:tc>
          <w:tcPr>
            <w:tcW w:w="3960" w:type="dxa"/>
            <w:hideMark/>
          </w:tcPr>
          <w:p w:rsidR="00CE220E" w:rsidRPr="00CE220E" w:rsidRDefault="00CE220E" w:rsidP="00CE220E">
            <w:pPr>
              <w:spacing w:before="75" w:after="75" w:line="240" w:lineRule="auto"/>
              <w:rPr>
                <w:rFonts w:ascii="Times New Roman" w:eastAsia="Times New Roman" w:hAnsi="Times New Roman" w:cs="Times New Roman"/>
                <w:sz w:val="24"/>
                <w:szCs w:val="24"/>
              </w:rPr>
            </w:pPr>
            <w:r w:rsidRPr="00CE220E">
              <w:rPr>
                <w:rFonts w:ascii="Times New Roman" w:eastAsia="Times New Roman" w:hAnsi="Times New Roman" w:cs="Times New Roman"/>
                <w:sz w:val="24"/>
                <w:szCs w:val="24"/>
              </w:rPr>
              <w:t>It is prepared at the time of admission, retirement or death of a partner.</w:t>
            </w:r>
          </w:p>
        </w:tc>
        <w:tc>
          <w:tcPr>
            <w:tcW w:w="4005" w:type="dxa"/>
            <w:hideMark/>
          </w:tcPr>
          <w:p w:rsidR="00CE220E" w:rsidRPr="00CE220E" w:rsidRDefault="00CE220E" w:rsidP="00CE220E">
            <w:pPr>
              <w:spacing w:after="0" w:line="240" w:lineRule="auto"/>
              <w:rPr>
                <w:rFonts w:ascii="Times New Roman" w:eastAsia="Times New Roman" w:hAnsi="Times New Roman" w:cs="Times New Roman"/>
                <w:sz w:val="24"/>
                <w:szCs w:val="24"/>
              </w:rPr>
            </w:pPr>
            <w:r w:rsidRPr="00CE220E">
              <w:rPr>
                <w:rFonts w:ascii="Times New Roman" w:eastAsia="Times New Roman" w:hAnsi="Times New Roman" w:cs="Times New Roman"/>
                <w:sz w:val="24"/>
                <w:szCs w:val="24"/>
              </w:rPr>
              <w:t>It is prepared at the time of dissolution of the </w:t>
            </w:r>
            <w:r w:rsidRPr="00CE220E">
              <w:rPr>
                <w:rFonts w:ascii="Times New Roman" w:eastAsia="Times New Roman" w:hAnsi="Times New Roman" w:cs="Times New Roman"/>
                <w:color w:val="3B5998"/>
                <w:sz w:val="24"/>
                <w:szCs w:val="24"/>
                <w:u w:val="single"/>
              </w:rPr>
              <w:t>firm</w:t>
            </w:r>
            <w:r w:rsidRPr="00CE220E">
              <w:rPr>
                <w:rFonts w:ascii="Times New Roman" w:eastAsia="Times New Roman" w:hAnsi="Times New Roman" w:cs="Times New Roman"/>
                <w:sz w:val="24"/>
                <w:szCs w:val="24"/>
              </w:rPr>
              <w:t>.</w:t>
            </w:r>
          </w:p>
        </w:tc>
      </w:tr>
    </w:tbl>
    <w:p w:rsidR="00CE220E" w:rsidRDefault="00CE220E" w:rsidP="00CE220E">
      <w:pPr>
        <w:spacing w:after="0" w:line="240" w:lineRule="atLeast"/>
        <w:jc w:val="both"/>
        <w:rPr>
          <w:rFonts w:ascii="Verdana" w:eastAsia="Times New Roman" w:hAnsi="Verdana" w:cs="Times New Roman"/>
          <w:b/>
          <w:bCs/>
          <w:color w:val="000000"/>
          <w:sz w:val="18"/>
        </w:rPr>
      </w:pPr>
    </w:p>
    <w:p w:rsidR="00CE220E" w:rsidRDefault="00CE220E" w:rsidP="00CE220E">
      <w:pPr>
        <w:spacing w:after="0" w:line="240" w:lineRule="atLeast"/>
        <w:jc w:val="both"/>
        <w:rPr>
          <w:rFonts w:ascii="Verdana" w:eastAsia="Times New Roman" w:hAnsi="Verdana" w:cs="Times New Roman"/>
          <w:b/>
          <w:bCs/>
          <w:color w:val="000000"/>
          <w:sz w:val="18"/>
        </w:rPr>
      </w:pPr>
    </w:p>
    <w:p w:rsidR="00CE220E" w:rsidRPr="00CE220E" w:rsidRDefault="00CE220E" w:rsidP="00CE220E">
      <w:pPr>
        <w:spacing w:after="0" w:line="240" w:lineRule="atLeast"/>
        <w:jc w:val="both"/>
        <w:rPr>
          <w:rFonts w:ascii="Verdana" w:eastAsia="Times New Roman" w:hAnsi="Verdana" w:cs="Times New Roman"/>
          <w:b/>
          <w:bCs/>
          <w:color w:val="000000"/>
          <w:sz w:val="18"/>
        </w:rPr>
      </w:pPr>
      <w:r w:rsidRPr="00CE220E">
        <w:rPr>
          <w:rFonts w:ascii="Verdana" w:eastAsia="Times New Roman" w:hAnsi="Verdana" w:cs="Times New Roman"/>
          <w:b/>
          <w:bCs/>
          <w:color w:val="000000"/>
          <w:sz w:val="18"/>
        </w:rPr>
        <w:lastRenderedPageBreak/>
        <w:t>Q6. Why is the word memorandum affixed to the Memorandum Joint Venture Account ?</w:t>
      </w:r>
      <w:r w:rsidRPr="00CE220E">
        <w:rPr>
          <w:rFonts w:ascii="Verdana" w:eastAsia="Times New Roman" w:hAnsi="Verdana" w:cs="Times New Roman"/>
          <w:b/>
          <w:bCs/>
          <w:color w:val="000000"/>
          <w:sz w:val="18"/>
          <w:szCs w:val="18"/>
        </w:rPr>
        <w:br/>
      </w:r>
      <w:r w:rsidRPr="00CE220E">
        <w:rPr>
          <w:rFonts w:ascii="Verdana" w:eastAsia="Times New Roman" w:hAnsi="Verdana" w:cs="Times New Roman"/>
          <w:b/>
          <w:bCs/>
          <w:color w:val="000000"/>
          <w:sz w:val="18"/>
        </w:rPr>
        <w:t>Answer: Word memorandum affixed to the memorandum joint venture account because a joint venture account is prepared but not as a part of accounts. It is an alternative method when all the co-ventures maintain the </w:t>
      </w:r>
      <w:r w:rsidRPr="00CE220E">
        <w:rPr>
          <w:rFonts w:ascii="Verdana" w:eastAsia="Times New Roman" w:hAnsi="Verdana" w:cs="Times New Roman"/>
          <w:b/>
          <w:bCs/>
          <w:color w:val="3B5998"/>
          <w:sz w:val="18"/>
          <w:u w:val="single"/>
        </w:rPr>
        <w:t>books</w:t>
      </w:r>
      <w:r w:rsidRPr="00CE220E">
        <w:rPr>
          <w:rFonts w:ascii="Verdana" w:eastAsia="Times New Roman" w:hAnsi="Verdana" w:cs="Times New Roman"/>
          <w:b/>
          <w:bCs/>
          <w:color w:val="000000"/>
          <w:sz w:val="18"/>
        </w:rPr>
        <w:t> of account.</w:t>
      </w:r>
    </w:p>
    <w:p w:rsidR="00CE220E" w:rsidRDefault="00CE220E" w:rsidP="00CE220E">
      <w:pPr>
        <w:spacing w:after="0" w:line="240" w:lineRule="atLeast"/>
        <w:jc w:val="both"/>
        <w:rPr>
          <w:rFonts w:ascii="Verdana" w:eastAsia="Times New Roman" w:hAnsi="Verdana" w:cs="Times New Roman"/>
          <w:b/>
          <w:bCs/>
          <w:color w:val="000000"/>
          <w:sz w:val="18"/>
        </w:rPr>
      </w:pPr>
    </w:p>
    <w:p w:rsidR="00CE220E" w:rsidRDefault="00CE220E" w:rsidP="00CE220E">
      <w:pPr>
        <w:spacing w:after="0" w:line="240" w:lineRule="atLeast"/>
        <w:jc w:val="both"/>
        <w:rPr>
          <w:rFonts w:ascii="Verdana" w:eastAsia="Times New Roman" w:hAnsi="Verdana" w:cs="Times New Roman"/>
          <w:b/>
          <w:bCs/>
          <w:color w:val="000000"/>
          <w:sz w:val="18"/>
        </w:rPr>
      </w:pPr>
    </w:p>
    <w:p w:rsidR="00CE220E" w:rsidRPr="00CE220E" w:rsidRDefault="00CE220E" w:rsidP="00CE220E">
      <w:pPr>
        <w:spacing w:after="0" w:line="240" w:lineRule="atLeast"/>
        <w:jc w:val="both"/>
        <w:rPr>
          <w:rFonts w:ascii="Verdana" w:eastAsia="Times New Roman" w:hAnsi="Verdana" w:cs="Times New Roman"/>
          <w:color w:val="000000"/>
          <w:sz w:val="18"/>
          <w:szCs w:val="18"/>
        </w:rPr>
      </w:pPr>
      <w:r w:rsidRPr="00CE220E">
        <w:rPr>
          <w:rFonts w:ascii="Verdana" w:eastAsia="Times New Roman" w:hAnsi="Verdana" w:cs="Times New Roman"/>
          <w:b/>
          <w:bCs/>
          <w:color w:val="000000"/>
          <w:sz w:val="18"/>
        </w:rPr>
        <w:t>Q7. Mention any four sources of funds.</w:t>
      </w:r>
      <w:r w:rsidRPr="00CE220E">
        <w:rPr>
          <w:rFonts w:ascii="Verdana" w:eastAsia="Times New Roman" w:hAnsi="Verdana" w:cs="Times New Roman"/>
          <w:b/>
          <w:bCs/>
          <w:color w:val="000000"/>
          <w:sz w:val="18"/>
          <w:szCs w:val="18"/>
        </w:rPr>
        <w:br/>
      </w:r>
      <w:r w:rsidRPr="00CE220E">
        <w:rPr>
          <w:rFonts w:ascii="Verdana" w:eastAsia="Times New Roman" w:hAnsi="Verdana" w:cs="Times New Roman"/>
          <w:b/>
          <w:bCs/>
          <w:color w:val="000000"/>
          <w:sz w:val="18"/>
        </w:rPr>
        <w:t>Answer:</w:t>
      </w:r>
      <w:r w:rsidRPr="00CE220E">
        <w:rPr>
          <w:rFonts w:ascii="Verdana" w:eastAsia="Times New Roman" w:hAnsi="Verdana" w:cs="Times New Roman"/>
          <w:b/>
          <w:bCs/>
          <w:color w:val="000000"/>
          <w:sz w:val="18"/>
          <w:szCs w:val="18"/>
        </w:rPr>
        <w:br/>
      </w:r>
      <w:r w:rsidRPr="00CE220E">
        <w:rPr>
          <w:rFonts w:ascii="Verdana" w:eastAsia="Times New Roman" w:hAnsi="Verdana" w:cs="Times New Roman"/>
          <w:b/>
          <w:bCs/>
          <w:color w:val="000000"/>
          <w:sz w:val="18"/>
        </w:rPr>
        <w:t>(1) Funds from operation.</w:t>
      </w:r>
      <w:r w:rsidRPr="00CE220E">
        <w:rPr>
          <w:rFonts w:ascii="Verdana" w:eastAsia="Times New Roman" w:hAnsi="Verdana" w:cs="Times New Roman"/>
          <w:b/>
          <w:bCs/>
          <w:color w:val="000000"/>
          <w:sz w:val="18"/>
          <w:szCs w:val="18"/>
        </w:rPr>
        <w:br/>
      </w:r>
      <w:r w:rsidRPr="00CE220E">
        <w:rPr>
          <w:rFonts w:ascii="Verdana" w:eastAsia="Times New Roman" w:hAnsi="Verdana" w:cs="Times New Roman"/>
          <w:b/>
          <w:bCs/>
          <w:color w:val="000000"/>
          <w:sz w:val="18"/>
        </w:rPr>
        <w:t>(2) Funds from issue of share capital.</w:t>
      </w:r>
      <w:r w:rsidRPr="00CE220E">
        <w:rPr>
          <w:rFonts w:ascii="Verdana" w:eastAsia="Times New Roman" w:hAnsi="Verdana" w:cs="Times New Roman"/>
          <w:b/>
          <w:bCs/>
          <w:color w:val="000000"/>
          <w:sz w:val="18"/>
          <w:szCs w:val="18"/>
        </w:rPr>
        <w:br/>
      </w:r>
      <w:r w:rsidRPr="00CE220E">
        <w:rPr>
          <w:rFonts w:ascii="Verdana" w:eastAsia="Times New Roman" w:hAnsi="Verdana" w:cs="Times New Roman"/>
          <w:b/>
          <w:bCs/>
          <w:color w:val="000000"/>
          <w:sz w:val="18"/>
        </w:rPr>
        <w:t>(3) Funds from long term loans.</w:t>
      </w:r>
      <w:r w:rsidRPr="00CE220E">
        <w:rPr>
          <w:rFonts w:ascii="Verdana" w:eastAsia="Times New Roman" w:hAnsi="Verdana" w:cs="Times New Roman"/>
          <w:b/>
          <w:bCs/>
          <w:color w:val="000000"/>
          <w:sz w:val="18"/>
          <w:szCs w:val="18"/>
        </w:rPr>
        <w:br/>
      </w:r>
      <w:r w:rsidRPr="00CE220E">
        <w:rPr>
          <w:rFonts w:ascii="Verdana" w:eastAsia="Times New Roman" w:hAnsi="Verdana" w:cs="Times New Roman"/>
          <w:b/>
          <w:bCs/>
          <w:color w:val="000000"/>
          <w:sz w:val="18"/>
        </w:rPr>
        <w:t>(4) Funds from sale of fixed assets.</w:t>
      </w:r>
    </w:p>
    <w:p w:rsidR="00CE220E" w:rsidRDefault="00CE220E" w:rsidP="00CE220E">
      <w:pPr>
        <w:spacing w:after="0" w:line="240" w:lineRule="atLeast"/>
        <w:jc w:val="both"/>
        <w:rPr>
          <w:rFonts w:ascii="Verdana" w:eastAsia="Times New Roman" w:hAnsi="Verdana" w:cs="Times New Roman"/>
          <w:b/>
          <w:bCs/>
          <w:color w:val="000000"/>
          <w:sz w:val="18"/>
        </w:rPr>
      </w:pPr>
    </w:p>
    <w:p w:rsidR="00CE220E" w:rsidRDefault="00CE220E" w:rsidP="00CE220E">
      <w:pPr>
        <w:spacing w:after="0" w:line="240" w:lineRule="atLeast"/>
        <w:jc w:val="both"/>
        <w:rPr>
          <w:rFonts w:ascii="Verdana" w:eastAsia="Times New Roman" w:hAnsi="Verdana" w:cs="Times New Roman"/>
          <w:b/>
          <w:bCs/>
          <w:color w:val="000000"/>
          <w:sz w:val="18"/>
        </w:rPr>
      </w:pPr>
    </w:p>
    <w:p w:rsidR="00CE220E" w:rsidRPr="00CE220E" w:rsidRDefault="00CE220E" w:rsidP="00CE220E">
      <w:pPr>
        <w:spacing w:after="0" w:line="240" w:lineRule="atLeast"/>
        <w:jc w:val="both"/>
        <w:rPr>
          <w:rFonts w:ascii="Verdana" w:eastAsia="Times New Roman" w:hAnsi="Verdana" w:cs="Times New Roman"/>
          <w:color w:val="000000"/>
          <w:sz w:val="18"/>
          <w:szCs w:val="18"/>
        </w:rPr>
      </w:pPr>
      <w:r w:rsidRPr="00CE220E">
        <w:rPr>
          <w:rFonts w:ascii="Verdana" w:eastAsia="Times New Roman" w:hAnsi="Verdana" w:cs="Times New Roman"/>
          <w:b/>
          <w:bCs/>
          <w:color w:val="000000"/>
          <w:sz w:val="18"/>
        </w:rPr>
        <w:t>Q8. Give two differences between fixed and fluctuating capital accounts.</w:t>
      </w:r>
      <w:r w:rsidRPr="00CE220E">
        <w:rPr>
          <w:rFonts w:ascii="Verdana" w:eastAsia="Times New Roman" w:hAnsi="Verdana" w:cs="Times New Roman"/>
          <w:b/>
          <w:bCs/>
          <w:color w:val="000000"/>
          <w:sz w:val="18"/>
          <w:szCs w:val="18"/>
        </w:rPr>
        <w:br/>
      </w:r>
      <w:r w:rsidRPr="00CE220E">
        <w:rPr>
          <w:rFonts w:ascii="Verdana" w:eastAsia="Times New Roman" w:hAnsi="Verdana" w:cs="Times New Roman"/>
          <w:b/>
          <w:bCs/>
          <w:color w:val="000000"/>
          <w:sz w:val="18"/>
        </w:rPr>
        <w:t>Answer: The two differences are as follows :</w:t>
      </w:r>
      <w:r w:rsidRPr="00CE220E">
        <w:rPr>
          <w:rFonts w:ascii="Verdana" w:eastAsia="Times New Roman" w:hAnsi="Verdana" w:cs="Times New Roman"/>
          <w:b/>
          <w:bCs/>
          <w:color w:val="000000"/>
          <w:sz w:val="18"/>
          <w:szCs w:val="18"/>
        </w:rPr>
        <w:br/>
      </w:r>
      <w:r w:rsidRPr="00CE220E">
        <w:rPr>
          <w:rFonts w:ascii="Verdana" w:eastAsia="Times New Roman" w:hAnsi="Verdana" w:cs="Times New Roman"/>
          <w:b/>
          <w:bCs/>
          <w:color w:val="000000"/>
          <w:sz w:val="18"/>
        </w:rPr>
        <w:t>(a) When capital is fixed then two accounts are prepared i.e., Capital A/c &amp; Current A/c. But when capital is fluctuating then only one account is to be kept i.e., Partner’s Capital A/c.</w:t>
      </w:r>
    </w:p>
    <w:p w:rsidR="00CE220E" w:rsidRPr="00CE220E" w:rsidRDefault="00CE220E" w:rsidP="00CE220E">
      <w:pPr>
        <w:spacing w:after="0" w:line="240" w:lineRule="atLeast"/>
        <w:jc w:val="both"/>
        <w:rPr>
          <w:rFonts w:ascii="Verdana" w:eastAsia="Times New Roman" w:hAnsi="Verdana" w:cs="Times New Roman"/>
          <w:color w:val="000000"/>
          <w:sz w:val="18"/>
          <w:szCs w:val="18"/>
        </w:rPr>
      </w:pPr>
      <w:r w:rsidRPr="00CE220E">
        <w:rPr>
          <w:rFonts w:ascii="Verdana" w:eastAsia="Times New Roman" w:hAnsi="Verdana" w:cs="Times New Roman"/>
          <w:b/>
          <w:bCs/>
          <w:color w:val="000000"/>
          <w:sz w:val="18"/>
        </w:rPr>
        <w:t>(b) When capital is fixed then all adjustments relating to interest on capital and drawings, salary &amp; commission of Partner’s, share of Profit &amp; Loss, Drawings of partner’s passed through current accounts of partner’s. But when Capital is fluctuating then all these adjustments are passed through in partner’s Capital A/c</w:t>
      </w:r>
    </w:p>
    <w:p w:rsidR="00CE220E" w:rsidRPr="00CE220E" w:rsidRDefault="00CE220E" w:rsidP="00CE220E">
      <w:pPr>
        <w:spacing w:after="0" w:line="240" w:lineRule="atLeast"/>
        <w:jc w:val="both"/>
        <w:rPr>
          <w:rFonts w:ascii="Verdana" w:eastAsia="Times New Roman" w:hAnsi="Verdana" w:cs="Times New Roman"/>
          <w:color w:val="000000"/>
          <w:sz w:val="18"/>
          <w:szCs w:val="18"/>
        </w:rPr>
      </w:pPr>
      <w:r w:rsidRPr="00CE220E">
        <w:rPr>
          <w:rFonts w:ascii="Verdana" w:eastAsia="Times New Roman" w:hAnsi="Verdana" w:cs="Times New Roman"/>
          <w:b/>
          <w:bCs/>
          <w:color w:val="000000"/>
          <w:sz w:val="18"/>
        </w:rPr>
        <w:t>(b) When capital is fixed then all adjustments relating to interest on capital and drawings, salary &amp; commission of Partner’s, share of Profit &amp; Loss, Drawings of partner’s passed through current accounts of partner’s. But when Capital is fluctuating then all these adjustments are </w:t>
      </w:r>
      <w:r w:rsidRPr="00CE220E">
        <w:rPr>
          <w:rFonts w:ascii="Verdana" w:eastAsia="Times New Roman" w:hAnsi="Verdana" w:cs="Times New Roman"/>
          <w:b/>
          <w:bCs/>
          <w:color w:val="3B5998"/>
          <w:sz w:val="18"/>
          <w:u w:val="single"/>
        </w:rPr>
        <w:t>passed</w:t>
      </w:r>
      <w:r w:rsidRPr="00CE220E">
        <w:rPr>
          <w:rFonts w:ascii="Verdana" w:eastAsia="Times New Roman" w:hAnsi="Verdana" w:cs="Times New Roman"/>
          <w:b/>
          <w:bCs/>
          <w:color w:val="000000"/>
          <w:sz w:val="18"/>
        </w:rPr>
        <w:t> through in partner’s Capital A/c</w:t>
      </w:r>
    </w:p>
    <w:p w:rsidR="00CE220E" w:rsidRDefault="00CE220E" w:rsidP="00CE220E">
      <w:pPr>
        <w:spacing w:after="0" w:line="240" w:lineRule="atLeast"/>
        <w:jc w:val="both"/>
        <w:rPr>
          <w:rFonts w:ascii="Verdana" w:eastAsia="Times New Roman" w:hAnsi="Verdana" w:cs="Times New Roman"/>
          <w:b/>
          <w:bCs/>
          <w:color w:val="000000"/>
          <w:sz w:val="18"/>
        </w:rPr>
      </w:pPr>
    </w:p>
    <w:p w:rsidR="00CE220E" w:rsidRDefault="00CE220E" w:rsidP="00CE220E">
      <w:pPr>
        <w:spacing w:after="0" w:line="240" w:lineRule="atLeast"/>
        <w:jc w:val="both"/>
        <w:rPr>
          <w:rFonts w:ascii="Verdana" w:eastAsia="Times New Roman" w:hAnsi="Verdana" w:cs="Times New Roman"/>
          <w:b/>
          <w:bCs/>
          <w:color w:val="000000"/>
          <w:sz w:val="18"/>
        </w:rPr>
      </w:pPr>
    </w:p>
    <w:p w:rsidR="00CE220E" w:rsidRPr="00CE220E" w:rsidRDefault="00CE220E" w:rsidP="00CE220E">
      <w:pPr>
        <w:spacing w:after="0" w:line="240" w:lineRule="atLeast"/>
        <w:jc w:val="both"/>
        <w:rPr>
          <w:rFonts w:ascii="Verdana" w:eastAsia="Times New Roman" w:hAnsi="Verdana" w:cs="Times New Roman"/>
          <w:color w:val="000000"/>
          <w:sz w:val="18"/>
          <w:szCs w:val="18"/>
        </w:rPr>
      </w:pPr>
      <w:r w:rsidRPr="00CE220E">
        <w:rPr>
          <w:rFonts w:ascii="Verdana" w:eastAsia="Times New Roman" w:hAnsi="Verdana" w:cs="Times New Roman"/>
          <w:b/>
          <w:bCs/>
          <w:color w:val="000000"/>
          <w:sz w:val="18"/>
        </w:rPr>
        <w:t>Q9. What is gaining ratio ?</w:t>
      </w:r>
      <w:r w:rsidRPr="00CE220E">
        <w:rPr>
          <w:rFonts w:ascii="Verdana" w:eastAsia="Times New Roman" w:hAnsi="Verdana" w:cs="Times New Roman"/>
          <w:b/>
          <w:bCs/>
          <w:color w:val="000000"/>
          <w:sz w:val="18"/>
          <w:szCs w:val="18"/>
        </w:rPr>
        <w:br/>
      </w:r>
      <w:r w:rsidRPr="00CE220E">
        <w:rPr>
          <w:rFonts w:ascii="Verdana" w:eastAsia="Times New Roman" w:hAnsi="Verdana" w:cs="Times New Roman"/>
          <w:b/>
          <w:bCs/>
          <w:color w:val="000000"/>
          <w:sz w:val="18"/>
        </w:rPr>
        <w:t>Answer: The gaining ratio is the ratio in which the retired partner or deceased partner share is acquired by the remaining (continuing) partner’s. It is calculated at the time of Retirement or death of a partner (formula for calculating Gaining Ratio is New Ratio – Old Ratio).</w:t>
      </w:r>
    </w:p>
    <w:p w:rsidR="00CE220E" w:rsidRDefault="00CE220E" w:rsidP="00CE220E">
      <w:pPr>
        <w:spacing w:after="0" w:line="240" w:lineRule="atLeast"/>
        <w:jc w:val="both"/>
        <w:rPr>
          <w:rFonts w:ascii="Verdana" w:eastAsia="Times New Roman" w:hAnsi="Verdana" w:cs="Times New Roman"/>
          <w:b/>
          <w:bCs/>
          <w:color w:val="000000"/>
          <w:sz w:val="18"/>
        </w:rPr>
      </w:pPr>
    </w:p>
    <w:p w:rsidR="00CE220E" w:rsidRDefault="00CE220E" w:rsidP="00CE220E">
      <w:pPr>
        <w:spacing w:after="0" w:line="240" w:lineRule="atLeast"/>
        <w:jc w:val="both"/>
        <w:rPr>
          <w:rFonts w:ascii="Verdana" w:eastAsia="Times New Roman" w:hAnsi="Verdana" w:cs="Times New Roman"/>
          <w:b/>
          <w:bCs/>
          <w:color w:val="000000"/>
          <w:sz w:val="18"/>
        </w:rPr>
      </w:pPr>
    </w:p>
    <w:p w:rsidR="00CE220E" w:rsidRPr="00CE220E" w:rsidRDefault="00CE220E" w:rsidP="00CE220E">
      <w:pPr>
        <w:spacing w:after="0" w:line="240" w:lineRule="atLeast"/>
        <w:jc w:val="both"/>
        <w:rPr>
          <w:rFonts w:ascii="Verdana" w:eastAsia="Times New Roman" w:hAnsi="Verdana" w:cs="Times New Roman"/>
          <w:color w:val="000000"/>
          <w:sz w:val="18"/>
          <w:szCs w:val="18"/>
        </w:rPr>
      </w:pPr>
      <w:r w:rsidRPr="00CE220E">
        <w:rPr>
          <w:rFonts w:ascii="Verdana" w:eastAsia="Times New Roman" w:hAnsi="Verdana" w:cs="Times New Roman"/>
          <w:b/>
          <w:bCs/>
          <w:color w:val="000000"/>
          <w:sz w:val="18"/>
        </w:rPr>
        <w:t>Q10. When drafting a company balance sheet under Schedule VI Part I, under which heading and sub-heading will calls in arrear and calls in advance appear ?</w:t>
      </w:r>
      <w:r w:rsidRPr="00CE220E">
        <w:rPr>
          <w:rFonts w:ascii="Verdana" w:eastAsia="Times New Roman" w:hAnsi="Verdana" w:cs="Times New Roman"/>
          <w:b/>
          <w:bCs/>
          <w:color w:val="000000"/>
          <w:sz w:val="18"/>
          <w:szCs w:val="18"/>
        </w:rPr>
        <w:br/>
      </w:r>
      <w:r w:rsidRPr="00CE220E">
        <w:rPr>
          <w:rFonts w:ascii="Verdana" w:eastAsia="Times New Roman" w:hAnsi="Verdana" w:cs="Times New Roman"/>
          <w:b/>
          <w:bCs/>
          <w:color w:val="000000"/>
          <w:sz w:val="18"/>
        </w:rPr>
        <w:t>Answer (i) Calls in arrear : This is shown on the liabilities side, under the head share capital and sub-heading called up capital, as a deduction from the called up capital. Calls in advance is shown separately in the balance sheet under the head share capital, subheading subscribed capital but it should not be added in subscribed capital.</w:t>
      </w:r>
    </w:p>
    <w:p w:rsidR="00CE220E" w:rsidRDefault="00CE220E" w:rsidP="00CE220E">
      <w:pPr>
        <w:spacing w:after="0" w:line="240" w:lineRule="atLeast"/>
        <w:jc w:val="both"/>
        <w:rPr>
          <w:rFonts w:ascii="Verdana" w:eastAsia="Times New Roman" w:hAnsi="Verdana" w:cs="Times New Roman"/>
          <w:b/>
          <w:bCs/>
          <w:color w:val="000000"/>
          <w:sz w:val="18"/>
        </w:rPr>
      </w:pPr>
    </w:p>
    <w:p w:rsidR="00CE220E" w:rsidRDefault="00CE220E" w:rsidP="00CE220E">
      <w:pPr>
        <w:spacing w:after="0" w:line="240" w:lineRule="atLeast"/>
        <w:jc w:val="both"/>
        <w:rPr>
          <w:rFonts w:ascii="Verdana" w:eastAsia="Times New Roman" w:hAnsi="Verdana" w:cs="Times New Roman"/>
          <w:b/>
          <w:bCs/>
          <w:color w:val="000000"/>
          <w:sz w:val="18"/>
        </w:rPr>
      </w:pPr>
    </w:p>
    <w:p w:rsidR="00CE220E" w:rsidRPr="00CE220E" w:rsidRDefault="00CE220E" w:rsidP="00CE220E">
      <w:pPr>
        <w:spacing w:after="0" w:line="240" w:lineRule="atLeast"/>
        <w:jc w:val="both"/>
        <w:rPr>
          <w:rFonts w:ascii="Verdana" w:eastAsia="Times New Roman" w:hAnsi="Verdana" w:cs="Times New Roman"/>
          <w:color w:val="000000"/>
          <w:sz w:val="18"/>
          <w:szCs w:val="18"/>
        </w:rPr>
      </w:pPr>
      <w:r w:rsidRPr="00CE220E">
        <w:rPr>
          <w:rFonts w:ascii="Verdana" w:eastAsia="Times New Roman" w:hAnsi="Verdana" w:cs="Times New Roman"/>
          <w:b/>
          <w:bCs/>
          <w:color w:val="000000"/>
          <w:sz w:val="18"/>
        </w:rPr>
        <w:t>Q11. State the two effects of the provision of Accounting Standard-10 as issued by the Institute of Chartered Accountants of </w:t>
      </w:r>
      <w:hyperlink r:id="rId4" w:tooltip="India" w:history="1">
        <w:r w:rsidRPr="00CE220E">
          <w:rPr>
            <w:rFonts w:ascii="Verdana" w:eastAsia="Times New Roman" w:hAnsi="Verdana" w:cs="Times New Roman"/>
            <w:b/>
            <w:bCs/>
            <w:color w:val="3B5998"/>
            <w:sz w:val="18"/>
            <w:u w:val="single"/>
          </w:rPr>
          <w:t>India</w:t>
        </w:r>
      </w:hyperlink>
      <w:r w:rsidRPr="00CE220E">
        <w:rPr>
          <w:rFonts w:ascii="Verdana" w:eastAsia="Times New Roman" w:hAnsi="Verdana" w:cs="Times New Roman"/>
          <w:b/>
          <w:bCs/>
          <w:color w:val="000000"/>
          <w:sz w:val="18"/>
        </w:rPr>
        <w:t>.</w:t>
      </w:r>
      <w:r w:rsidRPr="00CE220E">
        <w:rPr>
          <w:rFonts w:ascii="Verdana" w:eastAsia="Times New Roman" w:hAnsi="Verdana" w:cs="Times New Roman"/>
          <w:b/>
          <w:bCs/>
          <w:color w:val="000000"/>
          <w:sz w:val="18"/>
          <w:szCs w:val="18"/>
        </w:rPr>
        <w:br/>
      </w:r>
      <w:r w:rsidRPr="00CE220E">
        <w:rPr>
          <w:rFonts w:ascii="Verdana" w:eastAsia="Times New Roman" w:hAnsi="Verdana" w:cs="Times New Roman"/>
          <w:b/>
          <w:bCs/>
          <w:color w:val="000000"/>
          <w:sz w:val="18"/>
        </w:rPr>
        <w:t>Answer (ii) As per AS-10 (Regarding Goodwill).</w:t>
      </w:r>
    </w:p>
    <w:p w:rsidR="00CE220E" w:rsidRPr="00CE220E" w:rsidRDefault="00CE220E" w:rsidP="00CE220E">
      <w:pPr>
        <w:spacing w:after="0" w:line="240" w:lineRule="atLeast"/>
        <w:jc w:val="both"/>
        <w:rPr>
          <w:rFonts w:ascii="Verdana" w:eastAsia="Times New Roman" w:hAnsi="Verdana" w:cs="Times New Roman"/>
          <w:color w:val="000000"/>
          <w:sz w:val="18"/>
          <w:szCs w:val="18"/>
        </w:rPr>
      </w:pPr>
      <w:r w:rsidRPr="00CE220E">
        <w:rPr>
          <w:rFonts w:ascii="Verdana" w:eastAsia="Times New Roman" w:hAnsi="Verdana" w:cs="Times New Roman"/>
          <w:b/>
          <w:bCs/>
          <w:color w:val="000000"/>
          <w:sz w:val="18"/>
        </w:rPr>
        <w:t>(a) Firm can show the Goodwill in the books when firm purchased Goodwill from the market. In this case, the firm first raised the Goodwill in books and then written off.</w:t>
      </w:r>
    </w:p>
    <w:p w:rsidR="00CE220E" w:rsidRPr="00CE220E" w:rsidRDefault="00CE220E" w:rsidP="00CE220E">
      <w:pPr>
        <w:spacing w:after="0" w:line="240" w:lineRule="atLeast"/>
        <w:jc w:val="both"/>
        <w:rPr>
          <w:rFonts w:ascii="Verdana" w:eastAsia="Times New Roman" w:hAnsi="Verdana" w:cs="Times New Roman"/>
          <w:color w:val="000000"/>
          <w:sz w:val="18"/>
          <w:szCs w:val="18"/>
        </w:rPr>
      </w:pPr>
      <w:r w:rsidRPr="00CE220E">
        <w:rPr>
          <w:rFonts w:ascii="Verdana" w:eastAsia="Times New Roman" w:hAnsi="Verdana" w:cs="Times New Roman"/>
          <w:b/>
          <w:bCs/>
          <w:color w:val="000000"/>
          <w:sz w:val="18"/>
        </w:rPr>
        <w:t>(b) Goodwill is not shown in the balance sheet.</w:t>
      </w:r>
    </w:p>
    <w:p w:rsidR="00CE220E" w:rsidRDefault="00CE220E" w:rsidP="00CE220E">
      <w:pPr>
        <w:spacing w:line="240" w:lineRule="atLeast"/>
        <w:jc w:val="both"/>
        <w:rPr>
          <w:rFonts w:ascii="Verdana" w:eastAsia="Times New Roman" w:hAnsi="Verdana" w:cs="Times New Roman"/>
          <w:b/>
          <w:bCs/>
          <w:color w:val="000000"/>
          <w:sz w:val="18"/>
        </w:rPr>
      </w:pPr>
    </w:p>
    <w:p w:rsidR="00CE220E" w:rsidRDefault="00CE220E" w:rsidP="00CE220E">
      <w:pPr>
        <w:spacing w:line="240" w:lineRule="atLeast"/>
        <w:jc w:val="both"/>
        <w:rPr>
          <w:rFonts w:ascii="Verdana" w:eastAsia="Times New Roman" w:hAnsi="Verdana" w:cs="Times New Roman"/>
          <w:b/>
          <w:bCs/>
          <w:color w:val="000000"/>
          <w:sz w:val="18"/>
        </w:rPr>
      </w:pPr>
    </w:p>
    <w:p w:rsidR="00CE220E" w:rsidRPr="00CE220E" w:rsidRDefault="00CE220E" w:rsidP="00CE220E">
      <w:pPr>
        <w:spacing w:line="240" w:lineRule="atLeast"/>
        <w:jc w:val="both"/>
        <w:rPr>
          <w:rFonts w:ascii="Verdana" w:eastAsia="Times New Roman" w:hAnsi="Verdana" w:cs="Times New Roman"/>
          <w:color w:val="000000"/>
          <w:sz w:val="18"/>
          <w:szCs w:val="18"/>
        </w:rPr>
      </w:pPr>
      <w:r w:rsidRPr="00CE220E">
        <w:rPr>
          <w:rFonts w:ascii="Verdana" w:eastAsia="Times New Roman" w:hAnsi="Verdana" w:cs="Times New Roman"/>
          <w:b/>
          <w:bCs/>
          <w:color w:val="000000"/>
          <w:sz w:val="18"/>
        </w:rPr>
        <w:lastRenderedPageBreak/>
        <w:t>Q12. Why is premium on the issue of debentures considered a capital profit ?</w:t>
      </w:r>
      <w:r w:rsidRPr="00CE220E">
        <w:rPr>
          <w:rFonts w:ascii="Verdana" w:eastAsia="Times New Roman" w:hAnsi="Verdana" w:cs="Times New Roman"/>
          <w:b/>
          <w:bCs/>
          <w:color w:val="000000"/>
          <w:sz w:val="18"/>
          <w:szCs w:val="18"/>
        </w:rPr>
        <w:br/>
      </w:r>
      <w:r w:rsidRPr="00CE220E">
        <w:rPr>
          <w:rFonts w:ascii="Verdana" w:eastAsia="Times New Roman" w:hAnsi="Verdana" w:cs="Times New Roman"/>
          <w:b/>
          <w:bCs/>
          <w:color w:val="000000"/>
          <w:sz w:val="18"/>
        </w:rPr>
        <w:t>Answer (xiv) Premium on the Issue of debentures considered a capital profit because it is used for writing of capital losses. Such as discount on Issue of Shares &amp; Debentures, Preliminary Expenses, Goodwill, Patents, Premium on Redemption of Debenture etc. It is shown in the liabilities side of Balance Sheet under the head of ‘Reserve and Surplus’.</w:t>
      </w:r>
    </w:p>
    <w:p w:rsidR="002203D6" w:rsidRDefault="002203D6"/>
    <w:sectPr w:rsidR="002203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E220E"/>
    <w:rsid w:val="002203D6"/>
    <w:rsid w:val="00CE22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22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220E"/>
    <w:rPr>
      <w:b/>
      <w:bCs/>
    </w:rPr>
  </w:style>
  <w:style w:type="character" w:customStyle="1" w:styleId="apple-converted-space">
    <w:name w:val="apple-converted-space"/>
    <w:basedOn w:val="DefaultParagraphFont"/>
    <w:rsid w:val="00CE220E"/>
  </w:style>
  <w:style w:type="character" w:styleId="Hyperlink">
    <w:name w:val="Hyperlink"/>
    <w:basedOn w:val="DefaultParagraphFont"/>
    <w:uiPriority w:val="99"/>
    <w:semiHidden/>
    <w:unhideWhenUsed/>
    <w:rsid w:val="00CE220E"/>
    <w:rPr>
      <w:color w:val="0000FF"/>
      <w:u w:val="single"/>
    </w:rPr>
  </w:style>
</w:styles>
</file>

<file path=word/webSettings.xml><?xml version="1.0" encoding="utf-8"?>
<w:webSettings xmlns:r="http://schemas.openxmlformats.org/officeDocument/2006/relationships" xmlns:w="http://schemas.openxmlformats.org/wordprocessingml/2006/main">
  <w:divs>
    <w:div w:id="420182992">
      <w:bodyDiv w:val="1"/>
      <w:marLeft w:val="0"/>
      <w:marRight w:val="0"/>
      <w:marTop w:val="0"/>
      <w:marBottom w:val="0"/>
      <w:divBdr>
        <w:top w:val="none" w:sz="0" w:space="0" w:color="auto"/>
        <w:left w:val="none" w:sz="0" w:space="0" w:color="auto"/>
        <w:bottom w:val="none" w:sz="0" w:space="0" w:color="auto"/>
        <w:right w:val="none" w:sz="0" w:space="0" w:color="auto"/>
      </w:divBdr>
      <w:divsChild>
        <w:div w:id="954403928">
          <w:marLeft w:val="0"/>
          <w:marRight w:val="0"/>
          <w:marTop w:val="0"/>
          <w:marBottom w:val="450"/>
          <w:divBdr>
            <w:top w:val="none" w:sz="0" w:space="0" w:color="auto"/>
            <w:left w:val="none" w:sz="0" w:space="0" w:color="auto"/>
            <w:bottom w:val="none" w:sz="0" w:space="0" w:color="auto"/>
            <w:right w:val="none" w:sz="0" w:space="0" w:color="auto"/>
          </w:divBdr>
          <w:divsChild>
            <w:div w:id="38437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dia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763</Words>
  <Characters>4354</Characters>
  <Application>Microsoft Office Word</Application>
  <DocSecurity>0</DocSecurity>
  <Lines>36</Lines>
  <Paragraphs>10</Paragraphs>
  <ScaleCrop>false</ScaleCrop>
  <Company>http://sharingcentre.info</Company>
  <LinksUpToDate>false</LinksUpToDate>
  <CharactersWithSpaces>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Activated User</dc:creator>
  <cp:keywords/>
  <dc:description/>
  <cp:lastModifiedBy>Activated User</cp:lastModifiedBy>
  <cp:revision>2</cp:revision>
  <dcterms:created xsi:type="dcterms:W3CDTF">2011-03-11T09:08:00Z</dcterms:created>
  <dcterms:modified xsi:type="dcterms:W3CDTF">2011-03-11T09:10:00Z</dcterms:modified>
</cp:coreProperties>
</file>